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2051C946"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E953F5">
        <w:rPr>
          <w:rFonts w:ascii="Arial" w:hAnsi="Arial" w:cs="Arial"/>
          <w:b/>
          <w:bCs/>
          <w:sz w:val="28"/>
          <w:lang w:eastAsia="zh-CN"/>
        </w:rPr>
        <w:t>3</w:t>
      </w:r>
      <w:r w:rsidR="008B0172">
        <w:rPr>
          <w:rFonts w:ascii="Arial" w:hAnsi="Arial" w:cs="Arial"/>
          <w:b/>
          <w:bCs/>
          <w:sz w:val="28"/>
          <w:lang w:eastAsia="zh-CN"/>
        </w:rPr>
        <w:t>-</w:t>
      </w:r>
      <w:r w:rsidR="00E953F5">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Pr>
          <w:rFonts w:ascii="Arial" w:hAnsi="Arial" w:cs="Arial"/>
          <w:b/>
          <w:bCs/>
          <w:sz w:val="28"/>
          <w:lang w:eastAsia="zh-CN"/>
        </w:rPr>
        <w:t xml:space="preserve">  </w:t>
      </w:r>
      <w:r w:rsidR="00D50C13" w:rsidRPr="00D50C13">
        <w:rPr>
          <w:rFonts w:ascii="Arial" w:hAnsi="Arial" w:cs="Arial"/>
          <w:b/>
          <w:bCs/>
          <w:sz w:val="28"/>
          <w:lang w:eastAsia="zh-CN"/>
        </w:rPr>
        <w:t xml:space="preserve">R1-2008106 </w:t>
      </w:r>
    </w:p>
    <w:p w14:paraId="403B549D" w14:textId="142AB83D" w:rsidR="00EA688C" w:rsidRPr="00D168C8" w:rsidRDefault="008728D1"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922278" w:rsidRPr="00922278">
        <w:rPr>
          <w:rFonts w:ascii="Arial" w:hAnsi="Arial" w:cs="Arial"/>
          <w:b/>
          <w:bCs/>
          <w:sz w:val="28"/>
        </w:rPr>
        <w:t>October 26</w:t>
      </w:r>
      <w:r w:rsidR="00922278" w:rsidRPr="000A6339">
        <w:rPr>
          <w:rFonts w:ascii="Arial" w:hAnsi="Arial" w:cs="Arial"/>
          <w:b/>
          <w:bCs/>
          <w:sz w:val="28"/>
          <w:vertAlign w:val="superscript"/>
        </w:rPr>
        <w:t>th</w:t>
      </w:r>
      <w:r w:rsidR="00922278" w:rsidRPr="00922278">
        <w:rPr>
          <w:rFonts w:ascii="Arial" w:hAnsi="Arial" w:cs="Arial"/>
          <w:b/>
          <w:bCs/>
          <w:sz w:val="28"/>
        </w:rPr>
        <w:t xml:space="preserve"> – November 13</w:t>
      </w:r>
      <w:r w:rsidR="00922278" w:rsidRPr="000A6339">
        <w:rPr>
          <w:rFonts w:ascii="Arial" w:hAnsi="Arial" w:cs="Arial"/>
          <w:b/>
          <w:bCs/>
          <w:sz w:val="28"/>
          <w:vertAlign w:val="superscript"/>
        </w:rPr>
        <w:t>th</w:t>
      </w:r>
      <w:r w:rsidR="00922278" w:rsidRPr="00922278">
        <w:rPr>
          <w:rFonts w:ascii="Arial" w:hAnsi="Arial" w:cs="Arial"/>
          <w:b/>
          <w:bCs/>
          <w:sz w:val="28"/>
        </w:rPr>
        <w:t>, 2020</w:t>
      </w:r>
      <w:r w:rsidR="002467A4">
        <w:rPr>
          <w:rFonts w:ascii="Arial" w:eastAsia="MS Mincho" w:hAnsi="Arial" w:cs="Arial"/>
          <w:b/>
          <w:bCs/>
          <w:sz w:val="28"/>
          <w:lang w:eastAsia="ja-JP"/>
        </w:rPr>
        <w:t xml:space="preserve"> </w:t>
      </w:r>
    </w:p>
    <w:p w14:paraId="77244845" w14:textId="77777777" w:rsidR="00121B70" w:rsidRPr="007D37AD" w:rsidRDefault="00121B70">
      <w:pPr>
        <w:pBdr>
          <w:top w:val="single" w:sz="4" w:space="0" w:color="auto"/>
        </w:pBdr>
        <w:spacing w:after="0"/>
        <w:jc w:val="left"/>
        <w:rPr>
          <w:b/>
          <w:bCs/>
          <w:sz w:val="16"/>
          <w:szCs w:val="16"/>
        </w:rPr>
      </w:pPr>
    </w:p>
    <w:p w14:paraId="45F57AEC" w14:textId="51B25020"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E86C5B">
        <w:rPr>
          <w:b/>
        </w:rPr>
        <w:t>6</w:t>
      </w:r>
      <w:r w:rsidR="00FE0BE1">
        <w:rPr>
          <w:b/>
        </w:rPr>
        <w:t>.</w:t>
      </w:r>
      <w:r w:rsidR="00E86C5B">
        <w:rPr>
          <w:b/>
        </w:rPr>
        <w:t>5</w:t>
      </w:r>
      <w:bookmarkStart w:id="0" w:name="_GoBack"/>
      <w:bookmarkEnd w:id="0"/>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7C52D585" w:rsidR="00121B70" w:rsidRDefault="009631F9">
      <w:pPr>
        <w:spacing w:after="60"/>
        <w:ind w:left="1555" w:hanging="1555"/>
        <w:jc w:val="left"/>
        <w:rPr>
          <w:b/>
          <w:lang w:eastAsia="zh-CN"/>
        </w:rPr>
      </w:pPr>
      <w:r>
        <w:rPr>
          <w:b/>
        </w:rPr>
        <w:t>Title:</w:t>
      </w:r>
      <w:r>
        <w:rPr>
          <w:b/>
        </w:rPr>
        <w:tab/>
      </w:r>
      <w:r w:rsidR="0010582F" w:rsidRPr="0010582F">
        <w:rPr>
          <w:b/>
        </w:rPr>
        <w:t>Consideration on power saving for reduced capability NR devices</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1" w:name="_Ref494215420"/>
    </w:p>
    <w:bookmarkEnd w:id="1"/>
    <w:p w14:paraId="2D1B9E46" w14:textId="17BA29CC" w:rsidR="00EE16A7" w:rsidRDefault="00EE16A7" w:rsidP="0084488D">
      <w:pPr>
        <w:pStyle w:val="1"/>
        <w:rPr>
          <w:lang w:eastAsia="zh-CN"/>
        </w:rPr>
      </w:pPr>
      <w:r>
        <w:rPr>
          <w:rFonts w:hint="eastAsia"/>
          <w:lang w:eastAsia="zh-CN"/>
        </w:rPr>
        <w:t>Introduction</w:t>
      </w:r>
    </w:p>
    <w:p w14:paraId="1793AF56" w14:textId="65472DEF" w:rsidR="00EE16A7" w:rsidRDefault="00D542E5" w:rsidP="00EE16A7">
      <w:pPr>
        <w:rPr>
          <w:lang w:eastAsia="zh-CN"/>
        </w:rPr>
      </w:pPr>
      <w:r w:rsidRPr="00D542E5">
        <w:rPr>
          <w:lang w:eastAsia="zh-CN"/>
        </w:rPr>
        <w:t>In RAN</w:t>
      </w:r>
      <w:r w:rsidR="00FE176D">
        <w:rPr>
          <w:lang w:eastAsia="zh-CN"/>
        </w:rPr>
        <w:t xml:space="preserve"> 8</w:t>
      </w:r>
      <w:r w:rsidR="003753A7">
        <w:rPr>
          <w:lang w:eastAsia="zh-CN"/>
        </w:rPr>
        <w:t>6</w:t>
      </w:r>
      <w:r w:rsidRPr="00D542E5">
        <w:rPr>
          <w:lang w:eastAsia="zh-CN"/>
        </w:rPr>
        <w:t xml:space="preserve"> meeting</w:t>
      </w:r>
      <w:r w:rsidR="007A1693">
        <w:rPr>
          <w:lang w:eastAsia="zh-CN"/>
        </w:rPr>
        <w:t xml:space="preserve"> [</w:t>
      </w:r>
      <w:r w:rsidR="00C651B1">
        <w:rPr>
          <w:lang w:eastAsia="zh-CN"/>
        </w:rPr>
        <w:t>1</w:t>
      </w:r>
      <w:r w:rsidR="007A1693">
        <w:rPr>
          <w:lang w:eastAsia="zh-CN"/>
        </w:rPr>
        <w:t>]</w:t>
      </w:r>
      <w:r w:rsidRPr="00D542E5">
        <w:rPr>
          <w:lang w:eastAsia="zh-CN"/>
        </w:rPr>
        <w:t xml:space="preserve">, </w:t>
      </w:r>
      <w:r w:rsidR="00FE176D">
        <w:rPr>
          <w:lang w:eastAsia="zh-CN"/>
        </w:rPr>
        <w:t xml:space="preserve">it was agreed to further study </w:t>
      </w:r>
      <w:r w:rsidR="00FE176D" w:rsidRPr="00FE176D">
        <w:rPr>
          <w:lang w:eastAsia="zh-CN"/>
        </w:rPr>
        <w:t>the power saving techniques</w:t>
      </w:r>
      <w:r w:rsidR="007F2E48">
        <w:rPr>
          <w:lang w:eastAsia="zh-CN"/>
        </w:rPr>
        <w:t xml:space="preserve"> for </w:t>
      </w:r>
      <w:r w:rsidR="00807903">
        <w:rPr>
          <w:lang w:eastAsia="zh-CN"/>
        </w:rPr>
        <w:t>R</w:t>
      </w:r>
      <w:r w:rsidR="00FC6741">
        <w:rPr>
          <w:lang w:eastAsia="zh-CN"/>
        </w:rPr>
        <w:t>edCap</w:t>
      </w:r>
      <w:r w:rsidR="00807903">
        <w:rPr>
          <w:lang w:eastAsia="zh-CN"/>
        </w:rPr>
        <w:t xml:space="preserve"> UE</w:t>
      </w:r>
      <w:r w:rsidR="003345B5">
        <w:rPr>
          <w:lang w:eastAsia="zh-CN"/>
        </w:rPr>
        <w:t>s</w:t>
      </w:r>
      <w:r w:rsidR="00FE176D">
        <w:rPr>
          <w:lang w:eastAsia="zh-CN"/>
        </w:rPr>
        <w:t>.</w:t>
      </w:r>
    </w:p>
    <w:tbl>
      <w:tblPr>
        <w:tblStyle w:val="aff1"/>
        <w:tblW w:w="0" w:type="auto"/>
        <w:tblLook w:val="04A0" w:firstRow="1" w:lastRow="0" w:firstColumn="1" w:lastColumn="0" w:noHBand="0" w:noVBand="1"/>
      </w:tblPr>
      <w:tblGrid>
        <w:gridCol w:w="9307"/>
      </w:tblGrid>
      <w:tr w:rsidR="00D542E5" w14:paraId="136D25DE" w14:textId="77777777" w:rsidTr="00D542E5">
        <w:tc>
          <w:tcPr>
            <w:tcW w:w="9307" w:type="dxa"/>
          </w:tcPr>
          <w:p w14:paraId="3DA688B6" w14:textId="77777777" w:rsidR="002E2B87" w:rsidRPr="00EC1611" w:rsidRDefault="002E2B87" w:rsidP="002E2B87">
            <w:pPr>
              <w:overflowPunct w:val="0"/>
              <w:snapToGrid/>
              <w:spacing w:after="180"/>
              <w:ind w:right="-99"/>
              <w:jc w:val="left"/>
              <w:textAlignment w:val="baseline"/>
              <w:rPr>
                <w:rFonts w:eastAsia="宋体"/>
                <w:szCs w:val="20"/>
                <w:lang w:eastAsia="ja-JP"/>
              </w:rPr>
            </w:pPr>
            <w:r w:rsidRPr="00EC1611">
              <w:rPr>
                <w:rFonts w:eastAsia="宋体"/>
                <w:szCs w:val="20"/>
                <w:lang w:eastAsia="ja-JP"/>
              </w:rPr>
              <w:t xml:space="preserve">Study UE power saving and battery lifetime enhancement for reduced capability UEs in applicable use cases (e.g. delay tolerant) [RAN2, RAN1]: </w:t>
            </w:r>
          </w:p>
          <w:p w14:paraId="38D788EE" w14:textId="77777777" w:rsidR="002E2B87" w:rsidRPr="00EC1611" w:rsidRDefault="002E2B87" w:rsidP="001F2BB3">
            <w:pPr>
              <w:numPr>
                <w:ilvl w:val="0"/>
                <w:numId w:val="28"/>
              </w:numPr>
              <w:overflowPunct w:val="0"/>
              <w:autoSpaceDE/>
              <w:autoSpaceDN/>
              <w:adjustRightInd/>
              <w:snapToGrid/>
              <w:spacing w:after="160" w:line="259" w:lineRule="auto"/>
              <w:ind w:right="-99"/>
              <w:contextualSpacing/>
              <w:jc w:val="left"/>
              <w:textAlignment w:val="baseline"/>
              <w:rPr>
                <w:rFonts w:eastAsia="宋体"/>
                <w:szCs w:val="20"/>
                <w:lang w:eastAsia="ja-JP"/>
              </w:rPr>
            </w:pPr>
            <w:r w:rsidRPr="00EC1611">
              <w:rPr>
                <w:rFonts w:eastAsia="宋体"/>
                <w:szCs w:val="20"/>
                <w:lang w:eastAsia="ja-JP"/>
              </w:rPr>
              <w:t>Reduced PDCCH monitoring by smaller numbers of blind decodes and CCE limits [RAN1].</w:t>
            </w:r>
          </w:p>
          <w:p w14:paraId="3FACF1FF" w14:textId="77777777" w:rsidR="002E2B87" w:rsidRPr="00EC1611" w:rsidRDefault="002E2B87" w:rsidP="001F2BB3">
            <w:pPr>
              <w:numPr>
                <w:ilvl w:val="0"/>
                <w:numId w:val="28"/>
              </w:numPr>
              <w:overflowPunct w:val="0"/>
              <w:autoSpaceDE/>
              <w:autoSpaceDN/>
              <w:adjustRightInd/>
              <w:snapToGrid/>
              <w:spacing w:after="160" w:line="259" w:lineRule="auto"/>
              <w:ind w:right="-99"/>
              <w:contextualSpacing/>
              <w:jc w:val="left"/>
              <w:textAlignment w:val="baseline"/>
              <w:rPr>
                <w:rFonts w:eastAsia="宋体"/>
                <w:szCs w:val="20"/>
                <w:lang w:eastAsia="ja-JP"/>
              </w:rPr>
            </w:pPr>
            <w:r w:rsidRPr="00EC1611">
              <w:rPr>
                <w:rFonts w:eastAsia="宋体"/>
                <w:szCs w:val="20"/>
                <w:lang w:eastAsia="ja-JP"/>
              </w:rPr>
              <w:t>Extended DRX for RRC Inactive and/or Idle [RAN2]</w:t>
            </w:r>
          </w:p>
          <w:p w14:paraId="13753B35" w14:textId="1D3CA395" w:rsidR="00D542E5" w:rsidRPr="002E2B87" w:rsidRDefault="002E2B87" w:rsidP="001F2BB3">
            <w:pPr>
              <w:numPr>
                <w:ilvl w:val="0"/>
                <w:numId w:val="28"/>
              </w:numPr>
              <w:overflowPunct w:val="0"/>
              <w:autoSpaceDE/>
              <w:autoSpaceDN/>
              <w:adjustRightInd/>
              <w:snapToGrid/>
              <w:spacing w:after="160" w:line="259" w:lineRule="auto"/>
              <w:ind w:right="-99"/>
              <w:contextualSpacing/>
              <w:jc w:val="left"/>
              <w:textAlignment w:val="baseline"/>
              <w:rPr>
                <w:rFonts w:eastAsia="宋体"/>
                <w:sz w:val="20"/>
                <w:szCs w:val="20"/>
                <w:lang w:eastAsia="ja-JP"/>
              </w:rPr>
            </w:pPr>
            <w:r w:rsidRPr="00EC1611">
              <w:rPr>
                <w:rFonts w:eastAsia="宋体"/>
                <w:szCs w:val="20"/>
                <w:lang w:eastAsia="ja-JP"/>
              </w:rPr>
              <w:t>RRM relaxation for stationary devices [RAN2]</w:t>
            </w:r>
          </w:p>
        </w:tc>
      </w:tr>
    </w:tbl>
    <w:p w14:paraId="64577994" w14:textId="29EF53C1" w:rsidR="00D542E5" w:rsidRDefault="00E87AAA" w:rsidP="00EE16A7">
      <w:pPr>
        <w:rPr>
          <w:lang w:eastAsia="zh-CN"/>
        </w:rPr>
      </w:pPr>
      <w:r w:rsidRPr="00E87AAA">
        <w:rPr>
          <w:lang w:eastAsia="zh-CN"/>
        </w:rPr>
        <w:t xml:space="preserve">This contribution </w:t>
      </w:r>
      <w:r>
        <w:rPr>
          <w:lang w:eastAsia="zh-CN"/>
        </w:rPr>
        <w:t xml:space="preserve">will </w:t>
      </w:r>
      <w:r w:rsidRPr="004221DD">
        <w:rPr>
          <w:lang w:eastAsia="zh-CN"/>
        </w:rPr>
        <w:t>discuss</w:t>
      </w:r>
      <w:r w:rsidRPr="00E87AAA">
        <w:rPr>
          <w:lang w:eastAsia="zh-CN"/>
        </w:rPr>
        <w:t xml:space="preserve"> </w:t>
      </w:r>
      <w:r w:rsidRPr="00EC1611">
        <w:rPr>
          <w:rFonts w:eastAsia="宋体"/>
          <w:szCs w:val="20"/>
          <w:lang w:eastAsia="ja-JP"/>
        </w:rPr>
        <w:t>RRM relaxation for stationary devices</w:t>
      </w:r>
      <w:r w:rsidRPr="00E87AAA">
        <w:rPr>
          <w:lang w:eastAsia="zh-CN"/>
        </w:rPr>
        <w:t>.</w:t>
      </w:r>
    </w:p>
    <w:p w14:paraId="0F038DD6" w14:textId="77777777" w:rsidR="00D52BC1" w:rsidRPr="00EE16A7" w:rsidRDefault="00D52BC1" w:rsidP="00EE16A7">
      <w:pPr>
        <w:rPr>
          <w:lang w:eastAsia="zh-CN"/>
        </w:rPr>
      </w:pPr>
    </w:p>
    <w:p w14:paraId="7A4066CD" w14:textId="40105063" w:rsidR="0084488D" w:rsidRDefault="00482CDA" w:rsidP="00482CDA">
      <w:pPr>
        <w:pStyle w:val="1"/>
        <w:rPr>
          <w:lang w:eastAsia="zh-CN"/>
        </w:rPr>
      </w:pPr>
      <w:r>
        <w:rPr>
          <w:lang w:eastAsia="zh-CN"/>
        </w:rPr>
        <w:t xml:space="preserve">RRM </w:t>
      </w:r>
      <w:r w:rsidRPr="00482CDA">
        <w:rPr>
          <w:lang w:eastAsia="zh-CN"/>
        </w:rPr>
        <w:t xml:space="preserve">measurement relaxation </w:t>
      </w:r>
    </w:p>
    <w:p w14:paraId="3052C592" w14:textId="4BED849C" w:rsidR="001C6F2B" w:rsidRDefault="00D574F8" w:rsidP="00EA0318">
      <w:pPr>
        <w:rPr>
          <w:lang w:eastAsia="zh-CN"/>
        </w:rPr>
      </w:pPr>
      <w:r w:rsidRPr="00D574F8">
        <w:rPr>
          <w:lang w:eastAsia="zh-CN"/>
        </w:rPr>
        <w:t>RRM measurement is one of most power consuming function for UE, which is used for managing mobility. For RRM measurement, the power consumption is directly proportional to the measurements frequency and the number of measurement objects including</w:t>
      </w:r>
      <w:r w:rsidR="004221DD">
        <w:rPr>
          <w:lang w:eastAsia="zh-CN"/>
        </w:rPr>
        <w:t xml:space="preserve"> </w:t>
      </w:r>
      <w:r w:rsidRPr="00D574F8">
        <w:rPr>
          <w:lang w:eastAsia="zh-CN"/>
        </w:rPr>
        <w:t>SSBs, cells, frequencies and so on.</w:t>
      </w:r>
      <w:r>
        <w:rPr>
          <w:lang w:eastAsia="zh-CN"/>
        </w:rPr>
        <w:t xml:space="preserve"> </w:t>
      </w:r>
      <w:r w:rsidRPr="00D574F8">
        <w:rPr>
          <w:lang w:eastAsia="zh-CN"/>
        </w:rPr>
        <w:t>The power consumption is also affected by the measurement configuration from the network.</w:t>
      </w:r>
      <w:r w:rsidR="001C6F2B">
        <w:rPr>
          <w:rFonts w:hint="eastAsia"/>
          <w:lang w:eastAsia="zh-CN"/>
        </w:rPr>
        <w:t xml:space="preserve"> </w:t>
      </w:r>
      <w:r w:rsidR="00941AC5" w:rsidRPr="00941AC5">
        <w:rPr>
          <w:lang w:eastAsia="zh-CN"/>
        </w:rPr>
        <w:t>In RAN 8</w:t>
      </w:r>
      <w:r w:rsidR="00941AC5">
        <w:rPr>
          <w:lang w:eastAsia="zh-CN"/>
        </w:rPr>
        <w:t>6</w:t>
      </w:r>
      <w:r w:rsidR="00941AC5" w:rsidRPr="00941AC5">
        <w:rPr>
          <w:lang w:eastAsia="zh-CN"/>
        </w:rPr>
        <w:t xml:space="preserve"> meeting, it was agreed to study the power saving techniques of RRM </w:t>
      </w:r>
      <w:r w:rsidR="00941AC5">
        <w:rPr>
          <w:rFonts w:hint="eastAsia"/>
          <w:lang w:eastAsia="zh-CN"/>
        </w:rPr>
        <w:t>measurement</w:t>
      </w:r>
      <w:r w:rsidR="00941AC5">
        <w:rPr>
          <w:lang w:eastAsia="zh-CN"/>
        </w:rPr>
        <w:t xml:space="preserve"> </w:t>
      </w:r>
      <w:r w:rsidR="00941AC5" w:rsidRPr="00941AC5">
        <w:rPr>
          <w:lang w:eastAsia="zh-CN"/>
        </w:rPr>
        <w:t xml:space="preserve">relaxation for stationary </w:t>
      </w:r>
      <w:r w:rsidR="002367D2">
        <w:rPr>
          <w:lang w:eastAsia="zh-CN"/>
        </w:rPr>
        <w:t>RedCap</w:t>
      </w:r>
      <w:r w:rsidR="00876D2F" w:rsidRPr="00876D2F">
        <w:rPr>
          <w:lang w:eastAsia="zh-CN"/>
        </w:rPr>
        <w:t xml:space="preserve"> NR devices</w:t>
      </w:r>
      <w:r w:rsidR="00941AC5" w:rsidRPr="00941AC5">
        <w:rPr>
          <w:lang w:eastAsia="zh-CN"/>
        </w:rPr>
        <w:t>.</w:t>
      </w:r>
    </w:p>
    <w:p w14:paraId="596D2159" w14:textId="77777777" w:rsidR="00F5580C" w:rsidRPr="002367D2" w:rsidRDefault="00F5580C" w:rsidP="00EA0318">
      <w:pPr>
        <w:rPr>
          <w:lang w:eastAsia="zh-CN"/>
        </w:rPr>
      </w:pPr>
    </w:p>
    <w:p w14:paraId="13B4C2C8" w14:textId="54963DAF" w:rsidR="0084488D" w:rsidRDefault="00482CDA" w:rsidP="00482CDA">
      <w:pPr>
        <w:pStyle w:val="2"/>
        <w:rPr>
          <w:lang w:eastAsia="zh-CN"/>
        </w:rPr>
      </w:pPr>
      <w:r w:rsidRPr="00482CDA">
        <w:rPr>
          <w:lang w:eastAsia="zh-CN"/>
        </w:rPr>
        <w:t xml:space="preserve">RRM measurement relaxation </w:t>
      </w:r>
      <w:r w:rsidR="006B0525">
        <w:rPr>
          <w:lang w:eastAsia="zh-CN"/>
        </w:rPr>
        <w:t>for neighbour cell</w:t>
      </w:r>
      <w:r w:rsidR="00E53141">
        <w:rPr>
          <w:lang w:eastAsia="zh-CN"/>
        </w:rPr>
        <w:t>s</w:t>
      </w:r>
    </w:p>
    <w:p w14:paraId="68B768AD" w14:textId="77777777" w:rsidR="00001F5B" w:rsidRPr="001B696B" w:rsidRDefault="00001F5B" w:rsidP="00001F5B">
      <w:pPr>
        <w:rPr>
          <w:lang w:eastAsia="zh-CN"/>
        </w:rPr>
      </w:pPr>
      <w:r w:rsidRPr="000D4424">
        <w:rPr>
          <w:lang w:eastAsia="zh-CN"/>
        </w:rPr>
        <w:t>In RAN</w:t>
      </w:r>
      <w:r>
        <w:rPr>
          <w:lang w:eastAsia="zh-CN"/>
        </w:rPr>
        <w:t>4</w:t>
      </w:r>
      <w:r w:rsidRPr="000D4424">
        <w:rPr>
          <w:lang w:eastAsia="zh-CN"/>
        </w:rPr>
        <w:t xml:space="preserve"> </w:t>
      </w:r>
      <w:r>
        <w:rPr>
          <w:lang w:eastAsia="zh-CN"/>
        </w:rPr>
        <w:t>92</w:t>
      </w:r>
      <w:r w:rsidRPr="000D4424">
        <w:rPr>
          <w:lang w:eastAsia="zh-CN"/>
        </w:rPr>
        <w:t xml:space="preserve"> meeting, it was agreed to further study the power saving techniques of </w:t>
      </w:r>
      <w:r w:rsidRPr="0079092E">
        <w:rPr>
          <w:lang w:eastAsia="zh-CN"/>
        </w:rPr>
        <w:t>RRM measurement relaxation</w:t>
      </w:r>
      <w:r w:rsidRPr="000D4424">
        <w:rPr>
          <w:lang w:eastAsia="zh-CN"/>
        </w:rPr>
        <w:t>.</w:t>
      </w:r>
    </w:p>
    <w:tbl>
      <w:tblPr>
        <w:tblStyle w:val="aff1"/>
        <w:tblW w:w="0" w:type="auto"/>
        <w:tblLook w:val="04A0" w:firstRow="1" w:lastRow="0" w:firstColumn="1" w:lastColumn="0" w:noHBand="0" w:noVBand="1"/>
      </w:tblPr>
      <w:tblGrid>
        <w:gridCol w:w="9307"/>
      </w:tblGrid>
      <w:tr w:rsidR="00001F5B" w14:paraId="0096CDB0" w14:textId="77777777" w:rsidTr="00003A96">
        <w:tc>
          <w:tcPr>
            <w:tcW w:w="9307" w:type="dxa"/>
          </w:tcPr>
          <w:p w14:paraId="5F37B6D9" w14:textId="77777777" w:rsidR="00001F5B" w:rsidRPr="00C41944" w:rsidRDefault="00001F5B" w:rsidP="00003A96">
            <w:pPr>
              <w:rPr>
                <w:lang w:eastAsia="zh-CN"/>
              </w:rPr>
            </w:pPr>
            <w:r w:rsidRPr="00C41944">
              <w:rPr>
                <w:highlight w:val="green"/>
                <w:lang w:eastAsia="zh-CN"/>
              </w:rPr>
              <w:t>Agreement</w:t>
            </w:r>
          </w:p>
          <w:p w14:paraId="776E824A" w14:textId="77777777" w:rsidR="00001F5B" w:rsidRPr="00C41944" w:rsidRDefault="00001F5B" w:rsidP="00003A96">
            <w:pPr>
              <w:rPr>
                <w:lang w:eastAsia="zh-CN"/>
              </w:rPr>
            </w:pPr>
            <w:r w:rsidRPr="00C41944">
              <w:rPr>
                <w:lang w:eastAsia="zh-CN"/>
              </w:rPr>
              <w:t>The following options should be considered for RRM measurement relaxation if the measurement relaxation criteria defined in RAN2 are met in next meeting:</w:t>
            </w:r>
          </w:p>
          <w:p w14:paraId="65893A74" w14:textId="77777777" w:rsidR="00001F5B" w:rsidRPr="00C41944" w:rsidRDefault="00001F5B" w:rsidP="00003A96">
            <w:pPr>
              <w:pStyle w:val="aff4"/>
              <w:numPr>
                <w:ilvl w:val="0"/>
                <w:numId w:val="29"/>
              </w:numPr>
              <w:ind w:firstLineChars="0"/>
              <w:rPr>
                <w:lang w:eastAsia="zh-CN"/>
              </w:rPr>
            </w:pPr>
            <w:r w:rsidRPr="00C41944">
              <w:rPr>
                <w:lang w:eastAsia="zh-CN"/>
              </w:rPr>
              <w:t>Option1: RRM measurement relaxation by allowing measurements with longer intervals, and/or by reducing the number of carriers to be measured;</w:t>
            </w:r>
          </w:p>
          <w:p w14:paraId="5C9471CB" w14:textId="77777777" w:rsidR="00001F5B" w:rsidRPr="00C41944" w:rsidRDefault="00001F5B" w:rsidP="00003A96">
            <w:pPr>
              <w:pStyle w:val="aff4"/>
              <w:numPr>
                <w:ilvl w:val="0"/>
                <w:numId w:val="29"/>
              </w:numPr>
              <w:ind w:firstLineChars="0"/>
              <w:rPr>
                <w:lang w:eastAsia="zh-CN"/>
              </w:rPr>
            </w:pPr>
            <w:r w:rsidRPr="00C41944">
              <w:rPr>
                <w:lang w:eastAsia="zh-CN"/>
              </w:rPr>
              <w:t>Option2: RRM measurement relaxation of neighbour cell monitoring in LTE MTC/NB-IoT can be reused for defining the RRM requirements for UE power saving in NR</w:t>
            </w:r>
          </w:p>
          <w:p w14:paraId="45DE6A0A" w14:textId="77777777" w:rsidR="00001F5B" w:rsidRDefault="00001F5B" w:rsidP="00003A96">
            <w:pPr>
              <w:pStyle w:val="aff4"/>
              <w:numPr>
                <w:ilvl w:val="0"/>
                <w:numId w:val="29"/>
              </w:numPr>
              <w:ind w:firstLineChars="0"/>
              <w:rPr>
                <w:lang w:eastAsia="zh-CN"/>
              </w:rPr>
            </w:pPr>
            <w:r w:rsidRPr="00C41944">
              <w:rPr>
                <w:lang w:eastAsia="zh-CN"/>
              </w:rPr>
              <w:t>Other option is not precluded.</w:t>
            </w:r>
          </w:p>
        </w:tc>
      </w:tr>
    </w:tbl>
    <w:p w14:paraId="345D9A6D" w14:textId="77777777" w:rsidR="00001F5B" w:rsidRDefault="00001F5B" w:rsidP="00001F5B">
      <w:pPr>
        <w:rPr>
          <w:lang w:eastAsia="zh-CN"/>
        </w:rPr>
      </w:pPr>
    </w:p>
    <w:p w14:paraId="05FA1800" w14:textId="7BEEAAC8" w:rsidR="00001F5B" w:rsidRPr="00366648" w:rsidRDefault="00001F5B" w:rsidP="00001F5B">
      <w:pPr>
        <w:rPr>
          <w:rFonts w:cs="v4.2.0"/>
        </w:rPr>
      </w:pPr>
      <w:r w:rsidRPr="00615525">
        <w:rPr>
          <w:rFonts w:hint="eastAsia"/>
          <w:lang w:eastAsia="zh-CN"/>
        </w:rPr>
        <w:t>In</w:t>
      </w:r>
      <w:r w:rsidRPr="00654E07">
        <w:rPr>
          <w:lang w:eastAsia="zh-CN"/>
        </w:rPr>
        <w:t xml:space="preserve"> </w:t>
      </w:r>
      <w:r w:rsidR="0008623D">
        <w:rPr>
          <w:rFonts w:hint="eastAsia"/>
          <w:lang w:eastAsia="zh-CN"/>
        </w:rPr>
        <w:t>the</w:t>
      </w:r>
      <w:r w:rsidR="0008623D">
        <w:rPr>
          <w:lang w:eastAsia="zh-CN"/>
        </w:rPr>
        <w:t xml:space="preserve"> past several </w:t>
      </w:r>
      <w:r w:rsidRPr="00654E07">
        <w:rPr>
          <w:rFonts w:hint="eastAsia"/>
          <w:lang w:eastAsia="zh-CN"/>
        </w:rPr>
        <w:t>RAN</w:t>
      </w:r>
      <w:r>
        <w:rPr>
          <w:rFonts w:hint="eastAsia"/>
          <w:lang w:eastAsia="zh-CN"/>
        </w:rPr>
        <w:t>4</w:t>
      </w:r>
      <w:r>
        <w:rPr>
          <w:lang w:eastAsia="zh-CN"/>
        </w:rPr>
        <w:t xml:space="preserve"> </w:t>
      </w:r>
      <w:r>
        <w:rPr>
          <w:rFonts w:hint="eastAsia"/>
          <w:lang w:eastAsia="zh-CN"/>
        </w:rPr>
        <w:t>meeting</w:t>
      </w:r>
      <w:r w:rsidR="0008623D">
        <w:rPr>
          <w:lang w:eastAsia="zh-CN"/>
        </w:rPr>
        <w:t>s</w:t>
      </w:r>
      <w:r>
        <w:rPr>
          <w:rFonts w:hint="eastAsia"/>
          <w:lang w:eastAsia="zh-CN"/>
        </w:rPr>
        <w:t>,</w:t>
      </w:r>
      <w:r>
        <w:rPr>
          <w:lang w:eastAsia="zh-CN"/>
        </w:rPr>
        <w:t xml:space="preserve"> </w:t>
      </w:r>
      <w:r>
        <w:rPr>
          <w:rFonts w:cs="v4.2.0"/>
        </w:rPr>
        <w:t xml:space="preserve">there were extensive discussions </w:t>
      </w:r>
      <w:r>
        <w:rPr>
          <w:rFonts w:cs="v4.2.0" w:hint="eastAsia"/>
          <w:lang w:eastAsia="zh-CN"/>
        </w:rPr>
        <w:t>on</w:t>
      </w:r>
      <w:r>
        <w:rPr>
          <w:rFonts w:eastAsia="宋体"/>
          <w:lang w:eastAsia="zh-CN"/>
        </w:rPr>
        <w:t xml:space="preserve"> </w:t>
      </w:r>
      <w:r w:rsidRPr="00654E07">
        <w:rPr>
          <w:rFonts w:eastAsia="宋体"/>
          <w:lang w:eastAsia="zh-CN"/>
        </w:rPr>
        <w:t>RRM measurement relaxation</w:t>
      </w:r>
      <w:r>
        <w:rPr>
          <w:rFonts w:eastAsia="宋体"/>
          <w:lang w:eastAsia="zh-CN"/>
        </w:rPr>
        <w:t xml:space="preserve"> for </w:t>
      </w:r>
      <w:r w:rsidRPr="00C41944">
        <w:rPr>
          <w:lang w:eastAsia="zh-CN"/>
        </w:rPr>
        <w:t>neighbour cell</w:t>
      </w:r>
      <w:r>
        <w:rPr>
          <w:lang w:eastAsia="zh-CN"/>
        </w:rPr>
        <w:t>s</w:t>
      </w:r>
      <w:r>
        <w:rPr>
          <w:rFonts w:eastAsia="宋体"/>
          <w:lang w:eastAsia="zh-CN"/>
        </w:rPr>
        <w:t xml:space="preserve">. </w:t>
      </w:r>
      <w:r>
        <w:rPr>
          <w:rFonts w:eastAsia="宋体" w:hint="eastAsia"/>
          <w:lang w:eastAsia="zh-CN"/>
        </w:rPr>
        <w:t>The</w:t>
      </w:r>
      <w:r>
        <w:rPr>
          <w:rFonts w:cs="v4.2.0"/>
        </w:rPr>
        <w:t xml:space="preserve"> consensus was captured in the way forward </w:t>
      </w:r>
      <w:r>
        <w:rPr>
          <w:rFonts w:cs="v4.2.0"/>
        </w:rPr>
        <w:fldChar w:fldCharType="begin"/>
      </w:r>
      <w:r>
        <w:rPr>
          <w:rFonts w:cs="v4.2.0"/>
        </w:rPr>
        <w:instrText xml:space="preserve"> REF _Ref40083709 \r \h </w:instrText>
      </w:r>
      <w:r>
        <w:rPr>
          <w:rFonts w:cs="v4.2.0"/>
        </w:rPr>
      </w:r>
      <w:r>
        <w:rPr>
          <w:rFonts w:cs="v4.2.0"/>
        </w:rPr>
        <w:fldChar w:fldCharType="separate"/>
      </w:r>
      <w:r>
        <w:rPr>
          <w:rFonts w:cs="v4.2.0"/>
        </w:rPr>
        <w:t>[</w:t>
      </w:r>
      <w:r w:rsidR="00286D38">
        <w:rPr>
          <w:rFonts w:cs="v4.2.0"/>
        </w:rPr>
        <w:t>2</w:t>
      </w:r>
      <w:r>
        <w:rPr>
          <w:rFonts w:cs="v4.2.0"/>
        </w:rPr>
        <w:t>]</w:t>
      </w:r>
      <w:r>
        <w:rPr>
          <w:rFonts w:cs="v4.2.0"/>
        </w:rPr>
        <w:fldChar w:fldCharType="end"/>
      </w:r>
      <w:r>
        <w:rPr>
          <w:rFonts w:cs="v4.2.0"/>
        </w:rPr>
        <w:t xml:space="preserve"> </w:t>
      </w:r>
      <w:r w:rsidR="00A5083B">
        <w:rPr>
          <w:rFonts w:cs="v4.2.0"/>
        </w:rPr>
        <w:t xml:space="preserve">[3] </w:t>
      </w:r>
      <w:r>
        <w:rPr>
          <w:rFonts w:cs="v4.2.0"/>
        </w:rPr>
        <w:t>as follows.</w:t>
      </w:r>
    </w:p>
    <w:tbl>
      <w:tblPr>
        <w:tblStyle w:val="aff1"/>
        <w:tblW w:w="0" w:type="auto"/>
        <w:tblLook w:val="04A0" w:firstRow="1" w:lastRow="0" w:firstColumn="1" w:lastColumn="0" w:noHBand="0" w:noVBand="1"/>
      </w:tblPr>
      <w:tblGrid>
        <w:gridCol w:w="9307"/>
      </w:tblGrid>
      <w:tr w:rsidR="00001F5B" w14:paraId="5852FAC8" w14:textId="77777777" w:rsidTr="00003A96">
        <w:tc>
          <w:tcPr>
            <w:tcW w:w="9307" w:type="dxa"/>
          </w:tcPr>
          <w:p w14:paraId="2F5E14D6" w14:textId="77777777" w:rsidR="00A5083B" w:rsidRDefault="00A5083B" w:rsidP="00A5083B">
            <w:pPr>
              <w:numPr>
                <w:ilvl w:val="0"/>
                <w:numId w:val="32"/>
              </w:numPr>
              <w:tabs>
                <w:tab w:val="num" w:pos="720"/>
              </w:tabs>
              <w:rPr>
                <w:lang w:eastAsia="zh-CN"/>
              </w:rPr>
            </w:pPr>
            <w:r w:rsidRPr="0001312B">
              <w:rPr>
                <w:lang w:eastAsia="zh-CN"/>
              </w:rPr>
              <w:t>The time interval for measurement relaxation since last measurement for cell reselection for scenario#3 (Low mobility and Not in cell-edge scenario) is 1 hour</w:t>
            </w:r>
          </w:p>
          <w:p w14:paraId="4E931610" w14:textId="475211AF" w:rsidR="00A5083B" w:rsidRDefault="00A5083B" w:rsidP="00A5083B">
            <w:pPr>
              <w:numPr>
                <w:ilvl w:val="0"/>
                <w:numId w:val="32"/>
              </w:numPr>
              <w:tabs>
                <w:tab w:val="num" w:pos="720"/>
              </w:tabs>
              <w:rPr>
                <w:lang w:eastAsia="zh-CN"/>
              </w:rPr>
            </w:pPr>
            <w:r w:rsidRPr="0001312B">
              <w:rPr>
                <w:lang w:eastAsia="zh-CN"/>
              </w:rPr>
              <w:lastRenderedPageBreak/>
              <w:t>The scaling factor of RRM measurement relaxation with longer intervals shall apply to T</w:t>
            </w:r>
            <w:r w:rsidRPr="00302A58">
              <w:rPr>
                <w:vertAlign w:val="subscript"/>
                <w:lang w:eastAsia="zh-CN"/>
              </w:rPr>
              <w:t>detect</w:t>
            </w:r>
            <w:r w:rsidRPr="0001312B">
              <w:rPr>
                <w:lang w:eastAsia="zh-CN"/>
              </w:rPr>
              <w:t>, T</w:t>
            </w:r>
            <w:r w:rsidRPr="00302A58">
              <w:rPr>
                <w:vertAlign w:val="subscript"/>
                <w:lang w:eastAsia="zh-CN"/>
              </w:rPr>
              <w:t>evaluate</w:t>
            </w:r>
            <w:r w:rsidRPr="0001312B">
              <w:rPr>
                <w:lang w:eastAsia="zh-CN"/>
              </w:rPr>
              <w:t>, and T</w:t>
            </w:r>
            <w:r w:rsidRPr="00302A58">
              <w:rPr>
                <w:vertAlign w:val="subscript"/>
                <w:lang w:eastAsia="zh-CN"/>
              </w:rPr>
              <w:t>measure</w:t>
            </w:r>
            <w:r w:rsidRPr="0001312B">
              <w:rPr>
                <w:lang w:eastAsia="zh-CN"/>
              </w:rPr>
              <w:t>.</w:t>
            </w:r>
          </w:p>
          <w:p w14:paraId="75F5992E" w14:textId="77777777" w:rsidR="002344F4" w:rsidRPr="00A5083B" w:rsidRDefault="00FA2146" w:rsidP="00A5083B">
            <w:pPr>
              <w:numPr>
                <w:ilvl w:val="0"/>
                <w:numId w:val="32"/>
              </w:numPr>
              <w:tabs>
                <w:tab w:val="num" w:pos="720"/>
              </w:tabs>
              <w:rPr>
                <w:lang w:eastAsia="zh-CN"/>
              </w:rPr>
            </w:pPr>
            <w:r w:rsidRPr="00A5083B">
              <w:rPr>
                <w:lang w:eastAsia="zh-CN"/>
              </w:rPr>
              <w:t>scaling factor of measurement interval</w:t>
            </w:r>
          </w:p>
          <w:p w14:paraId="327D4C67" w14:textId="5B5DD8D7" w:rsidR="00A5083B" w:rsidRPr="0001312B" w:rsidRDefault="00FA2146" w:rsidP="00A5083B">
            <w:pPr>
              <w:numPr>
                <w:ilvl w:val="1"/>
                <w:numId w:val="31"/>
              </w:numPr>
              <w:tabs>
                <w:tab w:val="clear" w:pos="709"/>
                <w:tab w:val="num" w:pos="720"/>
                <w:tab w:val="num" w:pos="1440"/>
              </w:tabs>
              <w:rPr>
                <w:lang w:eastAsia="zh-CN"/>
              </w:rPr>
            </w:pPr>
            <w:r w:rsidRPr="00A5083B">
              <w:rPr>
                <w:lang w:eastAsia="zh-CN"/>
              </w:rPr>
              <w:t>Use 3 times fixed scaling factor of measurement interval for scenario #1(Low mobility scenario) and scenario #2 (Not-in-cell-edge scenario)</w:t>
            </w:r>
          </w:p>
          <w:p w14:paraId="50C3B25E" w14:textId="77777777" w:rsidR="002344F4" w:rsidRPr="00700AB4" w:rsidRDefault="00FA2146" w:rsidP="00700AB4">
            <w:pPr>
              <w:numPr>
                <w:ilvl w:val="0"/>
                <w:numId w:val="32"/>
              </w:numPr>
              <w:tabs>
                <w:tab w:val="num" w:pos="720"/>
              </w:tabs>
              <w:rPr>
                <w:lang w:eastAsia="zh-CN"/>
              </w:rPr>
            </w:pPr>
            <w:r w:rsidRPr="00700AB4">
              <w:rPr>
                <w:lang w:eastAsia="zh-CN"/>
              </w:rPr>
              <w:t>When S</w:t>
            </w:r>
            <w:r w:rsidRPr="001E2737">
              <w:rPr>
                <w:vertAlign w:val="subscript"/>
                <w:lang w:eastAsia="zh-CN"/>
              </w:rPr>
              <w:t>rxlev</w:t>
            </w:r>
            <w:r w:rsidRPr="00700AB4">
              <w:rPr>
                <w:lang w:eastAsia="zh-CN"/>
              </w:rPr>
              <w:t xml:space="preserve"> &gt; S</w:t>
            </w:r>
            <w:r w:rsidRPr="001E2737">
              <w:rPr>
                <w:vertAlign w:val="subscript"/>
                <w:lang w:eastAsia="zh-CN"/>
              </w:rPr>
              <w:t>nonIntraSearchP</w:t>
            </w:r>
            <w:r w:rsidRPr="00700AB4">
              <w:rPr>
                <w:lang w:eastAsia="zh-CN"/>
              </w:rPr>
              <w:t xml:space="preserve"> and S</w:t>
            </w:r>
            <w:r w:rsidRPr="001E2737">
              <w:rPr>
                <w:vertAlign w:val="subscript"/>
                <w:lang w:eastAsia="zh-CN"/>
              </w:rPr>
              <w:t xml:space="preserve">qual </w:t>
            </w:r>
            <w:r w:rsidRPr="00700AB4">
              <w:rPr>
                <w:lang w:eastAsia="zh-CN"/>
              </w:rPr>
              <w:t>&gt; S</w:t>
            </w:r>
            <w:r w:rsidRPr="001E2737">
              <w:rPr>
                <w:vertAlign w:val="subscript"/>
                <w:lang w:eastAsia="zh-CN"/>
              </w:rPr>
              <w:t>nonIntraSearchQ</w:t>
            </w:r>
            <w:r w:rsidRPr="00700AB4">
              <w:rPr>
                <w:lang w:eastAsia="zh-CN"/>
              </w:rPr>
              <w:t xml:space="preserve">, </w:t>
            </w:r>
            <w:r w:rsidRPr="00700AB4">
              <w:rPr>
                <w:lang w:val="en-GB" w:eastAsia="zh-CN"/>
              </w:rPr>
              <w:t>if criteria of low mobility and not in cell edge are both fulfilled,</w:t>
            </w:r>
          </w:p>
          <w:p w14:paraId="7E9EA8AB" w14:textId="77777777" w:rsidR="002344F4" w:rsidRPr="00700AB4" w:rsidRDefault="00FA2146" w:rsidP="00700AB4">
            <w:pPr>
              <w:numPr>
                <w:ilvl w:val="1"/>
                <w:numId w:val="31"/>
              </w:numPr>
              <w:tabs>
                <w:tab w:val="clear" w:pos="709"/>
                <w:tab w:val="num" w:pos="720"/>
                <w:tab w:val="num" w:pos="1440"/>
              </w:tabs>
              <w:rPr>
                <w:lang w:eastAsia="zh-CN"/>
              </w:rPr>
            </w:pPr>
            <w:r w:rsidRPr="00700AB4">
              <w:rPr>
                <w:lang w:eastAsia="zh-CN"/>
              </w:rPr>
              <w:t>UE can stop both equal/low priority and high priority inter-freq/inter-RAT measurements</w:t>
            </w:r>
          </w:p>
          <w:p w14:paraId="27B9B73C" w14:textId="77777777" w:rsidR="002344F4" w:rsidRPr="00700AB4" w:rsidRDefault="00FA2146" w:rsidP="00700AB4">
            <w:pPr>
              <w:numPr>
                <w:ilvl w:val="2"/>
                <w:numId w:val="31"/>
              </w:numPr>
              <w:tabs>
                <w:tab w:val="num" w:pos="720"/>
                <w:tab w:val="num" w:pos="2160"/>
              </w:tabs>
              <w:rPr>
                <w:lang w:val="en-GB" w:eastAsia="zh-CN"/>
              </w:rPr>
            </w:pPr>
            <w:r w:rsidRPr="00700AB4">
              <w:rPr>
                <w:lang w:val="en-GB" w:eastAsia="zh-CN"/>
              </w:rPr>
              <w:t>1 hour time interval applies to the measurement relaxation since last measurement for cell reselection for higher priority carriers</w:t>
            </w:r>
          </w:p>
          <w:p w14:paraId="41C13712" w14:textId="77777777" w:rsidR="002344F4" w:rsidRPr="00700AB4" w:rsidRDefault="00FA2146" w:rsidP="00700AB4">
            <w:pPr>
              <w:numPr>
                <w:ilvl w:val="0"/>
                <w:numId w:val="32"/>
              </w:numPr>
              <w:tabs>
                <w:tab w:val="num" w:pos="720"/>
              </w:tabs>
              <w:rPr>
                <w:lang w:eastAsia="zh-CN"/>
              </w:rPr>
            </w:pPr>
            <w:r w:rsidRPr="00700AB4">
              <w:rPr>
                <w:lang w:eastAsia="zh-CN"/>
              </w:rPr>
              <w:t>When S</w:t>
            </w:r>
            <w:r w:rsidRPr="001E2737">
              <w:rPr>
                <w:vertAlign w:val="subscript"/>
                <w:lang w:eastAsia="zh-CN"/>
              </w:rPr>
              <w:t>rxlev</w:t>
            </w:r>
            <w:r w:rsidRPr="00700AB4">
              <w:rPr>
                <w:lang w:eastAsia="zh-CN"/>
              </w:rPr>
              <w:t xml:space="preserve"> &gt; S</w:t>
            </w:r>
            <w:r w:rsidRPr="001E2737">
              <w:rPr>
                <w:vertAlign w:val="subscript"/>
                <w:lang w:eastAsia="zh-CN"/>
              </w:rPr>
              <w:t>nonIntraSearchP</w:t>
            </w:r>
            <w:r w:rsidRPr="00700AB4">
              <w:rPr>
                <w:lang w:eastAsia="zh-CN"/>
              </w:rPr>
              <w:t xml:space="preserve"> and S</w:t>
            </w:r>
            <w:r w:rsidRPr="001E2737">
              <w:rPr>
                <w:vertAlign w:val="subscript"/>
                <w:lang w:eastAsia="zh-CN"/>
              </w:rPr>
              <w:t>qual</w:t>
            </w:r>
            <w:r w:rsidRPr="00700AB4">
              <w:rPr>
                <w:lang w:eastAsia="zh-CN"/>
              </w:rPr>
              <w:t xml:space="preserve"> &gt; S</w:t>
            </w:r>
            <w:r w:rsidRPr="001E2737">
              <w:rPr>
                <w:vertAlign w:val="subscript"/>
                <w:lang w:eastAsia="zh-CN"/>
              </w:rPr>
              <w:t>nonIntraSearchQ</w:t>
            </w:r>
            <w:r w:rsidRPr="00700AB4">
              <w:rPr>
                <w:lang w:eastAsia="zh-CN"/>
              </w:rPr>
              <w:t xml:space="preserve"> and only criteria of low mobility is configured, if the low mobility criteria is fulfilled</w:t>
            </w:r>
          </w:p>
          <w:p w14:paraId="2C6A9731" w14:textId="77777777" w:rsidR="002344F4" w:rsidRPr="00700AB4" w:rsidRDefault="00FA2146" w:rsidP="00700AB4">
            <w:pPr>
              <w:numPr>
                <w:ilvl w:val="1"/>
                <w:numId w:val="31"/>
              </w:numPr>
              <w:tabs>
                <w:tab w:val="clear" w:pos="709"/>
                <w:tab w:val="num" w:pos="720"/>
                <w:tab w:val="num" w:pos="1440"/>
              </w:tabs>
              <w:rPr>
                <w:lang w:eastAsia="zh-CN"/>
              </w:rPr>
            </w:pPr>
            <w:r w:rsidRPr="00700AB4">
              <w:rPr>
                <w:lang w:eastAsia="zh-CN"/>
              </w:rPr>
              <w:t>UE is not required to do any lower and equal priority inter-frequency/inter-RAT measurement</w:t>
            </w:r>
          </w:p>
          <w:p w14:paraId="1036EAA0" w14:textId="77777777" w:rsidR="002344F4" w:rsidRPr="00700AB4" w:rsidRDefault="00FA2146" w:rsidP="00700AB4">
            <w:pPr>
              <w:numPr>
                <w:ilvl w:val="1"/>
                <w:numId w:val="31"/>
              </w:numPr>
              <w:tabs>
                <w:tab w:val="clear" w:pos="709"/>
                <w:tab w:val="num" w:pos="720"/>
                <w:tab w:val="num" w:pos="1440"/>
              </w:tabs>
              <w:rPr>
                <w:lang w:eastAsia="zh-CN"/>
              </w:rPr>
            </w:pPr>
            <w:r w:rsidRPr="00700AB4">
              <w:rPr>
                <w:lang w:eastAsia="zh-CN"/>
              </w:rPr>
              <w:t>When NW indicates that higher priority carrier measurements can be relaxed (highPriorityMeasRelax), UE measures higher priority inter-frequency/inter-RAT layers at least every 1 hour</w:t>
            </w:r>
          </w:p>
          <w:p w14:paraId="0E5119AF" w14:textId="2927BE14" w:rsidR="00001F5B" w:rsidRPr="006C689E" w:rsidRDefault="00FA2146" w:rsidP="00A5083B">
            <w:pPr>
              <w:numPr>
                <w:ilvl w:val="1"/>
                <w:numId w:val="31"/>
              </w:numPr>
              <w:tabs>
                <w:tab w:val="num" w:pos="1440"/>
              </w:tabs>
              <w:rPr>
                <w:lang w:eastAsia="zh-CN"/>
              </w:rPr>
            </w:pPr>
            <w:r w:rsidRPr="00700AB4">
              <w:rPr>
                <w:lang w:eastAsia="zh-CN"/>
              </w:rPr>
              <w:t>When NW does not indicate that higher priority carrier measurements can be relaxed, UE measures higher priority inter-frequency/inter-RAT layers at least every T</w:t>
            </w:r>
            <w:r w:rsidRPr="001E2737">
              <w:rPr>
                <w:vertAlign w:val="subscript"/>
                <w:lang w:eastAsia="zh-CN"/>
              </w:rPr>
              <w:t>higher_priority_search</w:t>
            </w:r>
            <w:r w:rsidRPr="00700AB4">
              <w:rPr>
                <w:lang w:eastAsia="zh-CN"/>
              </w:rPr>
              <w:t xml:space="preserve"> (60 sec).</w:t>
            </w:r>
          </w:p>
        </w:tc>
      </w:tr>
    </w:tbl>
    <w:p w14:paraId="7789A2AF" w14:textId="4100C248" w:rsidR="00001F5B" w:rsidRDefault="00001F5B" w:rsidP="00001F5B">
      <w:pPr>
        <w:rPr>
          <w:lang w:eastAsia="zh-CN"/>
        </w:rPr>
      </w:pPr>
      <w:r>
        <w:rPr>
          <w:lang w:eastAsia="zh-CN"/>
        </w:rPr>
        <w:lastRenderedPageBreak/>
        <w:t>The mentioned discussion focused on l</w:t>
      </w:r>
      <w:r w:rsidRPr="0001312B">
        <w:rPr>
          <w:lang w:eastAsia="zh-CN"/>
        </w:rPr>
        <w:t xml:space="preserve">ow mobility and </w:t>
      </w:r>
      <w:r>
        <w:rPr>
          <w:lang w:eastAsia="zh-CN"/>
        </w:rPr>
        <w:t>n</w:t>
      </w:r>
      <w:r w:rsidRPr="0001312B">
        <w:rPr>
          <w:lang w:eastAsia="zh-CN"/>
        </w:rPr>
        <w:t>ot in cell-edge scenario</w:t>
      </w:r>
      <w:r>
        <w:rPr>
          <w:lang w:eastAsia="zh-CN"/>
        </w:rPr>
        <w:t xml:space="preserve">, but not </w:t>
      </w:r>
      <w:r w:rsidRPr="000B5694">
        <w:rPr>
          <w:lang w:eastAsia="zh-CN"/>
        </w:rPr>
        <w:t>stationary devices</w:t>
      </w:r>
      <w:r>
        <w:rPr>
          <w:lang w:eastAsia="zh-CN"/>
        </w:rPr>
        <w:t xml:space="preserve">. In our view, </w:t>
      </w:r>
      <w:r w:rsidRPr="0086424C">
        <w:rPr>
          <w:lang w:eastAsia="zh-CN"/>
        </w:rPr>
        <w:t>RRM measurement relaxation</w:t>
      </w:r>
      <w:r>
        <w:rPr>
          <w:lang w:eastAsia="zh-CN"/>
        </w:rPr>
        <w:t xml:space="preserve"> </w:t>
      </w:r>
      <w:r w:rsidR="0099616C">
        <w:rPr>
          <w:rFonts w:hint="eastAsia"/>
          <w:lang w:eastAsia="zh-CN"/>
        </w:rPr>
        <w:t>enhancement</w:t>
      </w:r>
      <w:r w:rsidR="0099616C">
        <w:rPr>
          <w:lang w:eastAsia="zh-CN"/>
        </w:rPr>
        <w:t xml:space="preserve"> </w:t>
      </w:r>
      <w:r w:rsidRPr="0086424C">
        <w:rPr>
          <w:lang w:eastAsia="zh-CN"/>
        </w:rPr>
        <w:t xml:space="preserve">for </w:t>
      </w:r>
      <w:r>
        <w:rPr>
          <w:lang w:eastAsia="zh-CN"/>
        </w:rPr>
        <w:t>neighbour</w:t>
      </w:r>
      <w:r w:rsidRPr="0086424C">
        <w:rPr>
          <w:lang w:eastAsia="zh-CN"/>
        </w:rPr>
        <w:t xml:space="preserve"> cell</w:t>
      </w:r>
      <w:r>
        <w:rPr>
          <w:lang w:eastAsia="zh-CN"/>
        </w:rPr>
        <w:t>s can be performed for stationary</w:t>
      </w:r>
      <w:r w:rsidR="002A06BD" w:rsidRPr="002A06BD">
        <w:rPr>
          <w:lang w:eastAsia="zh-CN"/>
        </w:rPr>
        <w:t xml:space="preserve"> </w:t>
      </w:r>
      <w:bookmarkStart w:id="2" w:name="OLE_LINK59"/>
      <w:r w:rsidR="00FC6741" w:rsidRPr="00FC6741">
        <w:rPr>
          <w:lang w:eastAsia="zh-CN"/>
        </w:rPr>
        <w:t xml:space="preserve">RedCap </w:t>
      </w:r>
      <w:r w:rsidR="00807903">
        <w:rPr>
          <w:lang w:eastAsia="zh-CN"/>
        </w:rPr>
        <w:t>UE</w:t>
      </w:r>
      <w:bookmarkEnd w:id="2"/>
      <w:r w:rsidR="00FC6741">
        <w:rPr>
          <w:lang w:eastAsia="zh-CN"/>
        </w:rPr>
        <w:t>s</w:t>
      </w:r>
      <w:r>
        <w:rPr>
          <w:lang w:eastAsia="zh-CN"/>
        </w:rPr>
        <w:t>.</w:t>
      </w:r>
      <w:r w:rsidRPr="00E53141">
        <w:rPr>
          <w:lang w:eastAsia="zh-CN"/>
        </w:rPr>
        <w:t xml:space="preserve"> </w:t>
      </w:r>
      <w:r>
        <w:rPr>
          <w:lang w:eastAsia="zh-CN"/>
        </w:rPr>
        <w:t xml:space="preserve">The discussed </w:t>
      </w:r>
      <w:r w:rsidRPr="0086424C">
        <w:rPr>
          <w:lang w:eastAsia="zh-CN"/>
        </w:rPr>
        <w:t>RRM measurement relaxation methods</w:t>
      </w:r>
      <w:r>
        <w:rPr>
          <w:lang w:eastAsia="zh-CN"/>
        </w:rPr>
        <w:t xml:space="preserve"> of neighbour cells </w:t>
      </w:r>
      <w:r w:rsidR="00A8278C">
        <w:rPr>
          <w:rFonts w:hint="eastAsia"/>
          <w:lang w:eastAsia="zh-CN"/>
        </w:rPr>
        <w:t>in</w:t>
      </w:r>
      <w:r w:rsidR="00A8278C">
        <w:rPr>
          <w:lang w:eastAsia="zh-CN"/>
        </w:rPr>
        <w:t xml:space="preserve"> NR R16</w:t>
      </w:r>
      <w:r w:rsidR="004221DD">
        <w:rPr>
          <w:lang w:eastAsia="zh-CN"/>
        </w:rPr>
        <w:t xml:space="preserve"> </w:t>
      </w:r>
      <w:r w:rsidRPr="0086424C">
        <w:rPr>
          <w:lang w:eastAsia="zh-CN"/>
        </w:rPr>
        <w:t>can be used as a baseline</w:t>
      </w:r>
      <w:r>
        <w:rPr>
          <w:lang w:eastAsia="zh-CN"/>
        </w:rPr>
        <w:t xml:space="preserve">, i.e., </w:t>
      </w:r>
      <w:r w:rsidRPr="00C41944">
        <w:rPr>
          <w:lang w:eastAsia="zh-CN"/>
        </w:rPr>
        <w:t>allowing measurements with longer intervals</w:t>
      </w:r>
      <w:r>
        <w:rPr>
          <w:lang w:eastAsia="zh-CN"/>
        </w:rPr>
        <w:t xml:space="preserve"> or r</w:t>
      </w:r>
      <w:r w:rsidRPr="00C41944">
        <w:rPr>
          <w:lang w:eastAsia="zh-CN"/>
        </w:rPr>
        <w:t>educing the number of carriers to be measured</w:t>
      </w:r>
      <w:r>
        <w:rPr>
          <w:lang w:eastAsia="zh-CN"/>
        </w:rPr>
        <w:t xml:space="preserve">. The following </w:t>
      </w:r>
      <w:r w:rsidR="004221DD">
        <w:rPr>
          <w:lang w:eastAsia="zh-CN"/>
        </w:rPr>
        <w:t xml:space="preserve">options </w:t>
      </w:r>
      <w:r>
        <w:rPr>
          <w:lang w:eastAsia="zh-CN"/>
        </w:rPr>
        <w:t>can be discussed further.</w:t>
      </w:r>
    </w:p>
    <w:p w14:paraId="522DBA2B" w14:textId="77777777" w:rsidR="00B9144E" w:rsidRDefault="00B9144E" w:rsidP="00B9144E">
      <w:pPr>
        <w:pStyle w:val="aff4"/>
        <w:numPr>
          <w:ilvl w:val="0"/>
          <w:numId w:val="33"/>
        </w:numPr>
        <w:ind w:firstLineChars="0"/>
        <w:rPr>
          <w:lang w:eastAsia="zh-CN"/>
        </w:rPr>
      </w:pPr>
      <w:r>
        <w:rPr>
          <w:lang w:eastAsia="zh-CN"/>
        </w:rPr>
        <w:t>Stationary devices do not perform neighbour cells measurement.</w:t>
      </w:r>
    </w:p>
    <w:p w14:paraId="3F4BEC25" w14:textId="42A7B343" w:rsidR="00B9144E" w:rsidRDefault="00B9144E" w:rsidP="0003020A">
      <w:pPr>
        <w:pStyle w:val="aff4"/>
        <w:numPr>
          <w:ilvl w:val="0"/>
          <w:numId w:val="33"/>
        </w:numPr>
        <w:ind w:firstLineChars="0"/>
        <w:rPr>
          <w:lang w:eastAsia="zh-CN"/>
        </w:rPr>
      </w:pPr>
      <w:r w:rsidRPr="00E41069">
        <w:rPr>
          <w:lang w:eastAsia="zh-CN"/>
        </w:rPr>
        <w:t xml:space="preserve">Measurement </w:t>
      </w:r>
      <w:r w:rsidRPr="000F3C97">
        <w:rPr>
          <w:lang w:eastAsia="zh-CN"/>
        </w:rPr>
        <w:t xml:space="preserve">activities </w:t>
      </w:r>
      <w:r w:rsidRPr="00E41069">
        <w:rPr>
          <w:lang w:eastAsia="zh-CN"/>
        </w:rPr>
        <w:t xml:space="preserve">on </w:t>
      </w:r>
      <w:r>
        <w:rPr>
          <w:lang w:eastAsia="zh-CN"/>
        </w:rPr>
        <w:t>some</w:t>
      </w:r>
      <w:r w:rsidRPr="00E41069">
        <w:rPr>
          <w:lang w:eastAsia="zh-CN"/>
        </w:rPr>
        <w:t xml:space="preserve"> frequencies </w:t>
      </w:r>
      <w:r w:rsidR="00402804" w:rsidRPr="00402804">
        <w:rPr>
          <w:lang w:eastAsia="zh-CN"/>
        </w:rPr>
        <w:t xml:space="preserve">should </w:t>
      </w:r>
      <w:r w:rsidRPr="00E41069">
        <w:rPr>
          <w:lang w:eastAsia="zh-CN"/>
        </w:rPr>
        <w:t xml:space="preserve">be </w:t>
      </w:r>
      <w:r>
        <w:rPr>
          <w:lang w:eastAsia="zh-CN"/>
        </w:rPr>
        <w:t>reduced, e.g., by increasing measurement period</w:t>
      </w:r>
      <w:r w:rsidR="0003020A">
        <w:rPr>
          <w:lang w:eastAsia="zh-CN"/>
        </w:rPr>
        <w:t xml:space="preserve"> of </w:t>
      </w:r>
      <w:r w:rsidR="00CC31E4">
        <w:rPr>
          <w:lang w:eastAsia="zh-CN"/>
        </w:rPr>
        <w:t xml:space="preserve">some </w:t>
      </w:r>
      <w:r w:rsidR="0003020A" w:rsidRPr="0003020A">
        <w:rPr>
          <w:lang w:eastAsia="zh-CN"/>
        </w:rPr>
        <w:t>frequency layers</w:t>
      </w:r>
      <w:r>
        <w:rPr>
          <w:lang w:eastAsia="zh-CN"/>
        </w:rPr>
        <w:t xml:space="preserve">. </w:t>
      </w:r>
    </w:p>
    <w:p w14:paraId="5EAF3031" w14:textId="4C75A27D" w:rsidR="00B9144E" w:rsidRPr="00367F7B" w:rsidRDefault="00B9144E" w:rsidP="00CC31E4">
      <w:pPr>
        <w:pStyle w:val="aff4"/>
        <w:numPr>
          <w:ilvl w:val="0"/>
          <w:numId w:val="33"/>
        </w:numPr>
        <w:ind w:firstLineChars="0"/>
      </w:pPr>
      <w:r w:rsidRPr="00E10D06">
        <w:t xml:space="preserve">Measurement on unnecessary </w:t>
      </w:r>
      <w:r w:rsidR="00CC31E4" w:rsidRPr="00CC31E4">
        <w:t>frequency layers</w:t>
      </w:r>
      <w:r w:rsidRPr="00E10D06">
        <w:t xml:space="preserve"> </w:t>
      </w:r>
      <w:r w:rsidR="00402804">
        <w:t>should</w:t>
      </w:r>
      <w:r w:rsidR="00402804" w:rsidRPr="00E10D06">
        <w:t xml:space="preserve"> </w:t>
      </w:r>
      <w:r w:rsidRPr="00E10D06">
        <w:t>be avoided.</w:t>
      </w:r>
      <w:r>
        <w:t xml:space="preserve"> </w:t>
      </w:r>
      <w:r w:rsidRPr="00664665">
        <w:t xml:space="preserve">In some locations, UE cannot find any cell in some neighbour frequency layers, </w:t>
      </w:r>
      <w:r w:rsidRPr="00664665">
        <w:rPr>
          <w:rFonts w:hint="eastAsia"/>
          <w:lang w:eastAsia="zh-CN"/>
        </w:rPr>
        <w:t>or</w:t>
      </w:r>
      <w:r w:rsidRPr="00664665">
        <w:t xml:space="preserve"> </w:t>
      </w:r>
      <w:r w:rsidRPr="00664665">
        <w:rPr>
          <w:rFonts w:hint="eastAsia"/>
          <w:lang w:eastAsia="zh-CN"/>
        </w:rPr>
        <w:t>the</w:t>
      </w:r>
      <w:r w:rsidRPr="00664665">
        <w:t xml:space="preserve"> </w:t>
      </w:r>
      <w:r w:rsidRPr="00664665">
        <w:rPr>
          <w:rFonts w:hint="eastAsia"/>
          <w:lang w:eastAsia="zh-CN"/>
        </w:rPr>
        <w:t>cell</w:t>
      </w:r>
      <w:r w:rsidRPr="00664665">
        <w:t>s in some neighbour frequency layer</w:t>
      </w:r>
      <w:r w:rsidR="0003020A">
        <w:t>s</w:t>
      </w:r>
      <w:r w:rsidRPr="00664665">
        <w:t xml:space="preserve"> are far</w:t>
      </w:r>
      <w:r>
        <w:t xml:space="preserve"> from the reselection threshold.</w:t>
      </w:r>
    </w:p>
    <w:p w14:paraId="12722C64" w14:textId="284B757E" w:rsidR="00853C06" w:rsidRDefault="00001F5B" w:rsidP="0079092E">
      <w:pPr>
        <w:rPr>
          <w:b/>
          <w:i/>
          <w:lang w:eastAsia="zh-CN"/>
        </w:rPr>
      </w:pPr>
      <w:r w:rsidRPr="00831B65">
        <w:rPr>
          <w:b/>
          <w:i/>
          <w:lang w:eastAsia="zh-CN"/>
        </w:rPr>
        <w:t xml:space="preserve">Proposal </w:t>
      </w:r>
      <w:r>
        <w:rPr>
          <w:b/>
          <w:i/>
          <w:lang w:eastAsia="zh-CN"/>
        </w:rPr>
        <w:t>1</w:t>
      </w:r>
      <w:r w:rsidRPr="00831B65">
        <w:rPr>
          <w:b/>
          <w:i/>
          <w:lang w:eastAsia="zh-CN"/>
        </w:rPr>
        <w:t>:</w:t>
      </w:r>
      <w:r>
        <w:rPr>
          <w:b/>
          <w:i/>
          <w:lang w:eastAsia="zh-CN"/>
        </w:rPr>
        <w:t xml:space="preserve"> </w:t>
      </w:r>
      <w:r w:rsidRPr="00853C06">
        <w:rPr>
          <w:b/>
          <w:i/>
          <w:lang w:eastAsia="zh-CN"/>
        </w:rPr>
        <w:t xml:space="preserve">RRM measurement relaxation for </w:t>
      </w:r>
      <w:r w:rsidRPr="00366648">
        <w:rPr>
          <w:b/>
          <w:i/>
          <w:lang w:eastAsia="zh-CN"/>
        </w:rPr>
        <w:t>neighbour cells</w:t>
      </w:r>
      <w:r>
        <w:rPr>
          <w:b/>
          <w:i/>
          <w:lang w:eastAsia="zh-CN"/>
        </w:rPr>
        <w:t xml:space="preserve"> including </w:t>
      </w:r>
      <w:r w:rsidRPr="002711E0">
        <w:rPr>
          <w:b/>
          <w:i/>
          <w:lang w:eastAsia="zh-CN"/>
        </w:rPr>
        <w:t>frequency layer</w:t>
      </w:r>
      <w:r>
        <w:rPr>
          <w:b/>
          <w:i/>
          <w:lang w:eastAsia="zh-CN"/>
        </w:rPr>
        <w:t>s</w:t>
      </w:r>
      <w:r w:rsidRPr="002711E0">
        <w:rPr>
          <w:b/>
          <w:i/>
          <w:lang w:eastAsia="zh-CN"/>
        </w:rPr>
        <w:t xml:space="preserve"> with higher</w:t>
      </w:r>
      <w:r>
        <w:rPr>
          <w:b/>
          <w:i/>
          <w:lang w:eastAsia="zh-CN"/>
        </w:rPr>
        <w:t>/equal/lower</w:t>
      </w:r>
      <w:r w:rsidRPr="002711E0">
        <w:rPr>
          <w:b/>
          <w:i/>
          <w:lang w:eastAsia="zh-CN"/>
        </w:rPr>
        <w:t xml:space="preserve"> priority</w:t>
      </w:r>
      <w:r>
        <w:rPr>
          <w:b/>
          <w:i/>
          <w:lang w:eastAsia="zh-CN"/>
        </w:rPr>
        <w:t xml:space="preserve"> can be considered for </w:t>
      </w:r>
      <w:r w:rsidRPr="00853C06">
        <w:rPr>
          <w:b/>
          <w:i/>
          <w:lang w:eastAsia="zh-CN"/>
        </w:rPr>
        <w:t>stationary</w:t>
      </w:r>
      <w:r w:rsidRPr="00F2294D">
        <w:rPr>
          <w:b/>
          <w:i/>
          <w:lang w:eastAsia="zh-CN"/>
        </w:rPr>
        <w:t xml:space="preserve"> </w:t>
      </w:r>
      <w:r w:rsidR="00FC6741" w:rsidRPr="00FC6741">
        <w:rPr>
          <w:b/>
          <w:i/>
          <w:lang w:eastAsia="zh-CN"/>
        </w:rPr>
        <w:t xml:space="preserve">RedCap </w:t>
      </w:r>
      <w:r w:rsidR="00807903" w:rsidRPr="00F2294D">
        <w:rPr>
          <w:b/>
          <w:i/>
          <w:lang w:eastAsia="zh-CN"/>
        </w:rPr>
        <w:t>UE</w:t>
      </w:r>
      <w:r w:rsidR="00F2294D">
        <w:rPr>
          <w:b/>
          <w:i/>
          <w:lang w:eastAsia="zh-CN"/>
        </w:rPr>
        <w:t>s</w:t>
      </w:r>
      <w:r w:rsidRPr="00F2294D">
        <w:rPr>
          <w:b/>
          <w:i/>
          <w:lang w:eastAsia="zh-CN"/>
        </w:rPr>
        <w:t>.</w:t>
      </w:r>
    </w:p>
    <w:p w14:paraId="1AB2D39E" w14:textId="77777777" w:rsidR="00F5580C" w:rsidRPr="00D52BC1" w:rsidRDefault="00F5580C" w:rsidP="0079092E">
      <w:pPr>
        <w:rPr>
          <w:b/>
          <w:i/>
          <w:lang w:eastAsia="zh-CN"/>
        </w:rPr>
      </w:pPr>
    </w:p>
    <w:p w14:paraId="4B21BDBE" w14:textId="53C3BADD" w:rsidR="002969D5" w:rsidRPr="00F468EB" w:rsidRDefault="004A5CE9" w:rsidP="006B0525">
      <w:pPr>
        <w:pStyle w:val="2"/>
        <w:rPr>
          <w:lang w:eastAsia="zh-CN"/>
        </w:rPr>
      </w:pPr>
      <w:r>
        <w:rPr>
          <w:lang w:eastAsia="zh-CN"/>
        </w:rPr>
        <w:t>RRM measurement relaxation for s</w:t>
      </w:r>
      <w:r w:rsidR="006B0525">
        <w:rPr>
          <w:rFonts w:hint="eastAsia"/>
          <w:lang w:eastAsia="zh-CN"/>
        </w:rPr>
        <w:t xml:space="preserve">erving </w:t>
      </w:r>
      <w:r w:rsidR="006B0525">
        <w:rPr>
          <w:lang w:eastAsia="zh-CN"/>
        </w:rPr>
        <w:t>cell</w:t>
      </w:r>
    </w:p>
    <w:p w14:paraId="1EE0B6AA" w14:textId="7B113384" w:rsidR="000217F8" w:rsidRPr="002D1384" w:rsidRDefault="008765F0" w:rsidP="002D1384">
      <w:pPr>
        <w:rPr>
          <w:lang w:eastAsia="zh-CN"/>
        </w:rPr>
      </w:pPr>
      <w:r>
        <w:rPr>
          <w:lang w:eastAsia="zh-CN"/>
        </w:rPr>
        <w:t xml:space="preserve">In R16 NR, </w:t>
      </w:r>
      <w:r w:rsidRPr="000D4424">
        <w:rPr>
          <w:lang w:eastAsia="zh-CN"/>
        </w:rPr>
        <w:t>RRM measurement for neighbour cells for both intra and inter-freq can be relaxed for UE in RRC_CONNECTED and RRC_IDLE/INACTIVE</w:t>
      </w:r>
      <w:r>
        <w:rPr>
          <w:lang w:eastAsia="zh-CN"/>
        </w:rPr>
        <w:t xml:space="preserve">, while </w:t>
      </w:r>
      <w:r w:rsidRPr="0079092E">
        <w:rPr>
          <w:lang w:eastAsia="zh-CN"/>
        </w:rPr>
        <w:t>RRM measurement relaxation for serving cell is down-prioritized for UE in any RRC state.</w:t>
      </w:r>
      <w:r>
        <w:rPr>
          <w:rFonts w:hint="eastAsia"/>
          <w:lang w:eastAsia="zh-CN"/>
        </w:rPr>
        <w:t xml:space="preserve"> </w:t>
      </w:r>
      <w:r w:rsidRPr="00F468EB">
        <w:rPr>
          <w:lang w:eastAsia="zh-CN"/>
        </w:rPr>
        <w:t>The main reason is that</w:t>
      </w:r>
      <w:r>
        <w:rPr>
          <w:lang w:eastAsia="zh-CN"/>
        </w:rPr>
        <w:t xml:space="preserve"> </w:t>
      </w:r>
      <w:r w:rsidRPr="002969D5">
        <w:rPr>
          <w:lang w:eastAsia="zh-CN"/>
        </w:rPr>
        <w:t xml:space="preserve">UE would need to have </w:t>
      </w:r>
      <w:r w:rsidRPr="006944A9">
        <w:rPr>
          <w:lang w:eastAsia="zh-CN"/>
        </w:rPr>
        <w:t>timely</w:t>
      </w:r>
      <w:r w:rsidRPr="002969D5">
        <w:rPr>
          <w:lang w:eastAsia="zh-CN"/>
        </w:rPr>
        <w:t xml:space="preserve"> information to determine </w:t>
      </w:r>
      <w:r>
        <w:rPr>
          <w:lang w:eastAsia="zh-CN"/>
        </w:rPr>
        <w:t>w</w:t>
      </w:r>
      <w:r w:rsidRPr="00F468EB">
        <w:rPr>
          <w:lang w:eastAsia="zh-CN"/>
        </w:rPr>
        <w:t>hether to perform RRM measurement</w:t>
      </w:r>
      <w:r>
        <w:rPr>
          <w:lang w:eastAsia="zh-CN"/>
        </w:rPr>
        <w:t xml:space="preserve"> relaxing for </w:t>
      </w:r>
      <w:r w:rsidRPr="000D4424">
        <w:rPr>
          <w:lang w:eastAsia="zh-CN"/>
        </w:rPr>
        <w:t>neighbour cells</w:t>
      </w:r>
      <w:r w:rsidR="007F2E48">
        <w:rPr>
          <w:lang w:eastAsia="zh-CN"/>
        </w:rPr>
        <w:t xml:space="preserve"> </w:t>
      </w:r>
      <w:r w:rsidR="007F2E48" w:rsidRPr="002969D5">
        <w:rPr>
          <w:lang w:eastAsia="zh-CN"/>
        </w:rPr>
        <w:t>based on the serving cell measurements</w:t>
      </w:r>
      <w:r w:rsidRPr="002969D5">
        <w:rPr>
          <w:lang w:eastAsia="zh-CN"/>
        </w:rPr>
        <w:t>.</w:t>
      </w:r>
    </w:p>
    <w:p w14:paraId="7162AB0B" w14:textId="2534BA3F" w:rsidR="00F468EB" w:rsidRDefault="00F468EB" w:rsidP="00F468EB">
      <w:pPr>
        <w:autoSpaceDE/>
        <w:autoSpaceDN/>
        <w:adjustRightInd/>
        <w:snapToGrid/>
        <w:rPr>
          <w:lang w:eastAsia="zh-CN"/>
        </w:rPr>
      </w:pPr>
      <w:r w:rsidRPr="00F468EB">
        <w:rPr>
          <w:lang w:eastAsia="zh-CN"/>
        </w:rPr>
        <w:t xml:space="preserve">In </w:t>
      </w:r>
      <w:r w:rsidR="00090936" w:rsidRPr="00090936">
        <w:rPr>
          <w:lang w:eastAsia="zh-CN"/>
        </w:rPr>
        <w:t>RRC_IDLE/INACTIVE</w:t>
      </w:r>
      <w:r w:rsidRPr="00F468EB">
        <w:rPr>
          <w:lang w:eastAsia="zh-CN"/>
        </w:rPr>
        <w:t>, RAN4 defines the minimum requirement on the measurement period of serving cell, based on SMTC perio</w:t>
      </w:r>
      <w:r w:rsidR="002D1384">
        <w:rPr>
          <w:lang w:eastAsia="zh-CN"/>
        </w:rPr>
        <w:t>dicity and configured DRX cycle.</w:t>
      </w:r>
    </w:p>
    <w:p w14:paraId="565AB86D" w14:textId="71620C9B" w:rsidR="00FD31AC" w:rsidRPr="00F468EB" w:rsidRDefault="00FD31AC" w:rsidP="00F468EB">
      <w:pPr>
        <w:autoSpaceDE/>
        <w:autoSpaceDN/>
        <w:adjustRightInd/>
        <w:snapToGrid/>
        <w:rPr>
          <w:lang w:eastAsia="zh-CN"/>
        </w:rPr>
      </w:pPr>
      <w:r>
        <w:rPr>
          <w:lang w:eastAsia="zh-CN"/>
        </w:rPr>
        <w:t>TS 38.133</w:t>
      </w:r>
    </w:p>
    <w:tbl>
      <w:tblPr>
        <w:tblStyle w:val="37"/>
        <w:tblW w:w="0" w:type="auto"/>
        <w:tblLook w:val="04A0" w:firstRow="1" w:lastRow="0" w:firstColumn="1" w:lastColumn="0" w:noHBand="0" w:noVBand="1"/>
      </w:tblPr>
      <w:tblGrid>
        <w:gridCol w:w="9307"/>
      </w:tblGrid>
      <w:tr w:rsidR="00F468EB" w:rsidRPr="00F468EB" w14:paraId="194DD30E" w14:textId="77777777" w:rsidTr="00C22D22">
        <w:tc>
          <w:tcPr>
            <w:tcW w:w="9629" w:type="dxa"/>
          </w:tcPr>
          <w:p w14:paraId="7148A9B2" w14:textId="77777777" w:rsidR="00F468EB" w:rsidRPr="00F468EB" w:rsidRDefault="00F468EB" w:rsidP="00F468EB">
            <w:pPr>
              <w:autoSpaceDE/>
              <w:autoSpaceDN/>
              <w:adjustRightInd/>
              <w:snapToGrid/>
              <w:rPr>
                <w:rFonts w:eastAsia="PMingLiU"/>
                <w:szCs w:val="20"/>
                <w:lang w:val="en-GB"/>
              </w:rPr>
            </w:pPr>
            <w:r w:rsidRPr="00F468EB">
              <w:rPr>
                <w:rFonts w:eastAsia="PMingLiU"/>
                <w:szCs w:val="20"/>
                <w:lang w:val="en-GB"/>
              </w:rPr>
              <w:t>The UE shall measure the SS-RSRP and SS-RSRQ level of the serving cell and evaluate the cell selection criterion S defined in [1] for the serving cell at least once every M1 DRX cycle; where:</w:t>
            </w:r>
          </w:p>
          <w:p w14:paraId="0BA316AA" w14:textId="77777777" w:rsidR="00F468EB" w:rsidRPr="00F468EB" w:rsidRDefault="00F468EB" w:rsidP="00F468EB">
            <w:pPr>
              <w:autoSpaceDE/>
              <w:autoSpaceDN/>
              <w:adjustRightInd/>
              <w:snapToGrid/>
              <w:rPr>
                <w:rFonts w:eastAsia="PMingLiU"/>
                <w:szCs w:val="20"/>
                <w:lang w:val="en-GB"/>
              </w:rPr>
            </w:pPr>
            <w:r w:rsidRPr="00F468EB">
              <w:rPr>
                <w:rFonts w:eastAsia="PMingLiU"/>
                <w:szCs w:val="20"/>
                <w:lang w:val="en-GB"/>
              </w:rPr>
              <w:lastRenderedPageBreak/>
              <w:t xml:space="preserve">  M1=2 if SMTC periodicity (T</w:t>
            </w:r>
            <w:r w:rsidRPr="00F468EB">
              <w:rPr>
                <w:rFonts w:eastAsia="PMingLiU"/>
                <w:szCs w:val="20"/>
                <w:vertAlign w:val="subscript"/>
                <w:lang w:val="en-GB"/>
              </w:rPr>
              <w:t>SMTC</w:t>
            </w:r>
            <w:r w:rsidRPr="00F468EB">
              <w:rPr>
                <w:rFonts w:eastAsia="PMingLiU"/>
                <w:szCs w:val="20"/>
                <w:lang w:val="en-GB"/>
              </w:rPr>
              <w:t>) &gt; 20 ms and DRX cycle ≤  0.64 second,</w:t>
            </w:r>
          </w:p>
          <w:p w14:paraId="0AA93B1F" w14:textId="77777777" w:rsidR="00F468EB" w:rsidRPr="00F468EB" w:rsidRDefault="00F468EB" w:rsidP="00F468EB">
            <w:pPr>
              <w:autoSpaceDE/>
              <w:autoSpaceDN/>
              <w:adjustRightInd/>
              <w:snapToGrid/>
              <w:rPr>
                <w:rFonts w:ascii="Arial" w:eastAsia="PMingLiU" w:hAnsi="Arial" w:cs="Arial"/>
                <w:sz w:val="20"/>
                <w:szCs w:val="20"/>
                <w:lang w:val="en-GB"/>
              </w:rPr>
            </w:pPr>
            <w:r w:rsidRPr="00F468EB">
              <w:rPr>
                <w:rFonts w:eastAsia="PMingLiU"/>
                <w:szCs w:val="20"/>
                <w:lang w:val="en-GB"/>
              </w:rPr>
              <w:t xml:space="preserve">  otherwise M1=1.</w:t>
            </w:r>
          </w:p>
        </w:tc>
      </w:tr>
    </w:tbl>
    <w:p w14:paraId="59A67BCD" w14:textId="7782DC68" w:rsidR="00F468EB" w:rsidRPr="00F468EB" w:rsidRDefault="00CF02B1" w:rsidP="00F468EB">
      <w:pPr>
        <w:autoSpaceDE/>
        <w:autoSpaceDN/>
        <w:adjustRightInd/>
        <w:snapToGrid/>
        <w:rPr>
          <w:lang w:eastAsia="zh-CN"/>
        </w:rPr>
      </w:pPr>
      <w:r>
        <w:rPr>
          <w:lang w:eastAsia="zh-CN"/>
        </w:rPr>
        <w:lastRenderedPageBreak/>
        <w:t>From the above, t</w:t>
      </w:r>
      <w:r w:rsidRPr="00F468EB">
        <w:rPr>
          <w:lang w:eastAsia="zh-CN"/>
        </w:rPr>
        <w:t xml:space="preserve">he </w:t>
      </w:r>
      <w:r w:rsidR="00F468EB" w:rsidRPr="00F468EB">
        <w:rPr>
          <w:lang w:eastAsia="zh-CN"/>
        </w:rPr>
        <w:t>minimum requirement on serving cell measurement period defined by RAN4 suggests that UE measures SS-RSRP and SS-RSRQ every DRX cycle, and when SMTC periodicity is long enough and DRX cycle is not too long, this can be done every two DRX cycles.</w:t>
      </w:r>
      <w:r w:rsidR="000F3C97" w:rsidRPr="000F3C97">
        <w:rPr>
          <w:lang w:eastAsia="zh-CN"/>
        </w:rPr>
        <w:t xml:space="preserve"> </w:t>
      </w:r>
      <w:r w:rsidR="00F97A01">
        <w:rPr>
          <w:lang w:eastAsia="zh-CN"/>
        </w:rPr>
        <w:t>T</w:t>
      </w:r>
      <w:r w:rsidR="00F97A01">
        <w:rPr>
          <w:rFonts w:hint="eastAsia"/>
          <w:lang w:eastAsia="zh-CN"/>
        </w:rPr>
        <w:t>herefore,</w:t>
      </w:r>
      <w:r w:rsidR="000F3C97" w:rsidRPr="000F3C97">
        <w:rPr>
          <w:lang w:eastAsia="zh-CN"/>
        </w:rPr>
        <w:t xml:space="preserve"> most of measurement activities of UE in RRC_IDLE/INACTIVE are directed to serving cell</w:t>
      </w:r>
      <w:r w:rsidR="000F3C97">
        <w:rPr>
          <w:lang w:eastAsia="zh-CN"/>
        </w:rPr>
        <w:t>.</w:t>
      </w:r>
    </w:p>
    <w:p w14:paraId="563C04AB" w14:textId="2108205B" w:rsidR="0079092E" w:rsidRDefault="00473D53" w:rsidP="0084488D">
      <w:pPr>
        <w:rPr>
          <w:lang w:eastAsia="zh-CN"/>
        </w:rPr>
      </w:pPr>
      <w:r>
        <w:rPr>
          <w:lang w:eastAsia="zh-CN"/>
        </w:rPr>
        <w:t xml:space="preserve">In </w:t>
      </w:r>
      <w:r w:rsidR="00DC26CB">
        <w:rPr>
          <w:lang w:eastAsia="zh-CN"/>
        </w:rPr>
        <w:t xml:space="preserve">the </w:t>
      </w:r>
      <w:r w:rsidR="009243ED">
        <w:rPr>
          <w:lang w:eastAsia="zh-CN"/>
        </w:rPr>
        <w:t>SID</w:t>
      </w:r>
      <w:r>
        <w:rPr>
          <w:lang w:eastAsia="zh-CN"/>
        </w:rPr>
        <w:t>,</w:t>
      </w:r>
      <w:r w:rsidRPr="000B5694">
        <w:rPr>
          <w:lang w:eastAsia="zh-CN"/>
        </w:rPr>
        <w:t xml:space="preserve"> </w:t>
      </w:r>
      <w:r w:rsidR="000B5694" w:rsidRPr="000B5694">
        <w:rPr>
          <w:lang w:eastAsia="zh-CN"/>
        </w:rPr>
        <w:t xml:space="preserve">RRM </w:t>
      </w:r>
      <w:r w:rsidR="000B5694">
        <w:rPr>
          <w:lang w:eastAsia="zh-CN"/>
        </w:rPr>
        <w:t xml:space="preserve">measurement </w:t>
      </w:r>
      <w:r w:rsidR="000B5694" w:rsidRPr="000B5694">
        <w:rPr>
          <w:lang w:eastAsia="zh-CN"/>
        </w:rPr>
        <w:t xml:space="preserve">relaxation </w:t>
      </w:r>
      <w:r>
        <w:rPr>
          <w:lang w:eastAsia="zh-CN"/>
        </w:rPr>
        <w:t xml:space="preserve">is focus on </w:t>
      </w:r>
      <w:r w:rsidR="000B5694" w:rsidRPr="000B5694">
        <w:rPr>
          <w:lang w:eastAsia="zh-CN"/>
        </w:rPr>
        <w:t>stationary devices</w:t>
      </w:r>
      <w:r w:rsidR="00DD099A">
        <w:rPr>
          <w:lang w:eastAsia="zh-CN"/>
        </w:rPr>
        <w:t>.</w:t>
      </w:r>
      <w:bookmarkStart w:id="3" w:name="OLE_LINK1"/>
      <w:bookmarkStart w:id="4" w:name="OLE_LINK4"/>
      <w:r w:rsidR="0086424C" w:rsidRPr="0086424C">
        <w:rPr>
          <w:lang w:eastAsia="zh-CN"/>
        </w:rPr>
        <w:t xml:space="preserve"> </w:t>
      </w:r>
      <w:r w:rsidR="0086424C">
        <w:rPr>
          <w:lang w:eastAsia="zh-CN"/>
        </w:rPr>
        <w:t>S</w:t>
      </w:r>
      <w:r w:rsidR="0086424C" w:rsidRPr="000B5694">
        <w:rPr>
          <w:lang w:eastAsia="zh-CN"/>
        </w:rPr>
        <w:t xml:space="preserve">tationary </w:t>
      </w:r>
      <w:r w:rsidR="00FC6741" w:rsidRPr="00FC6741">
        <w:rPr>
          <w:lang w:eastAsia="zh-CN"/>
        </w:rPr>
        <w:t xml:space="preserve">RedCap </w:t>
      </w:r>
      <w:r w:rsidR="00807903">
        <w:rPr>
          <w:lang w:eastAsia="zh-CN"/>
        </w:rPr>
        <w:t>UEs</w:t>
      </w:r>
      <w:r w:rsidR="0086424C">
        <w:rPr>
          <w:lang w:eastAsia="zh-CN"/>
        </w:rPr>
        <w:t xml:space="preserve"> </w:t>
      </w:r>
      <w:bookmarkEnd w:id="3"/>
      <w:bookmarkEnd w:id="4"/>
      <w:r w:rsidR="00DD099A" w:rsidRPr="00DD099A">
        <w:rPr>
          <w:lang w:eastAsia="zh-CN"/>
        </w:rPr>
        <w:t xml:space="preserve">and </w:t>
      </w:r>
      <w:r w:rsidR="0086424C">
        <w:rPr>
          <w:lang w:eastAsia="zh-CN"/>
        </w:rPr>
        <w:t xml:space="preserve">NB-IOT </w:t>
      </w:r>
      <w:r w:rsidR="00807903">
        <w:rPr>
          <w:lang w:eastAsia="zh-CN"/>
        </w:rPr>
        <w:t>UEs</w:t>
      </w:r>
      <w:r w:rsidR="00807903" w:rsidRPr="00DD099A">
        <w:rPr>
          <w:lang w:eastAsia="zh-CN"/>
        </w:rPr>
        <w:t xml:space="preserve"> </w:t>
      </w:r>
      <w:r w:rsidR="00DD099A" w:rsidRPr="00DD099A">
        <w:rPr>
          <w:lang w:eastAsia="zh-CN"/>
        </w:rPr>
        <w:t>are basically the same in terms of mobility</w:t>
      </w:r>
      <w:r w:rsidR="0086424C">
        <w:rPr>
          <w:lang w:eastAsia="zh-CN"/>
        </w:rPr>
        <w:t>.</w:t>
      </w:r>
      <w:r w:rsidR="00DD099A" w:rsidRPr="00DD099A">
        <w:rPr>
          <w:lang w:eastAsia="zh-CN"/>
        </w:rPr>
        <w:t xml:space="preserve"> </w:t>
      </w:r>
      <w:r w:rsidR="00DD099A">
        <w:rPr>
          <w:lang w:eastAsia="zh-CN"/>
        </w:rPr>
        <w:t xml:space="preserve">In R15, NB-IOT has introduced RRM </w:t>
      </w:r>
      <w:r w:rsidR="00DD099A" w:rsidRPr="00DD099A">
        <w:rPr>
          <w:lang w:eastAsia="zh-CN"/>
        </w:rPr>
        <w:t xml:space="preserve">measurement relaxation </w:t>
      </w:r>
      <w:r w:rsidR="0086424C" w:rsidRPr="0086424C">
        <w:rPr>
          <w:lang w:eastAsia="zh-CN"/>
        </w:rPr>
        <w:t xml:space="preserve">mechanism </w:t>
      </w:r>
      <w:r w:rsidR="00DD099A">
        <w:rPr>
          <w:lang w:eastAsia="zh-CN"/>
        </w:rPr>
        <w:t>for</w:t>
      </w:r>
      <w:r w:rsidR="00DD099A" w:rsidRPr="00DD099A">
        <w:rPr>
          <w:lang w:eastAsia="zh-CN"/>
        </w:rPr>
        <w:t xml:space="preserve"> serving cell</w:t>
      </w:r>
      <w:r w:rsidR="00DD099A">
        <w:rPr>
          <w:lang w:eastAsia="zh-CN"/>
        </w:rPr>
        <w:t>.</w:t>
      </w:r>
      <w:r w:rsidR="0086424C">
        <w:rPr>
          <w:lang w:eastAsia="zh-CN"/>
        </w:rPr>
        <w:t xml:space="preserve"> In our view, </w:t>
      </w:r>
      <w:r w:rsidR="0086424C" w:rsidRPr="0086424C">
        <w:rPr>
          <w:lang w:eastAsia="zh-CN"/>
        </w:rPr>
        <w:t>RRM measurement relaxation</w:t>
      </w:r>
      <w:r w:rsidR="0086424C">
        <w:rPr>
          <w:lang w:eastAsia="zh-CN"/>
        </w:rPr>
        <w:t xml:space="preserve"> </w:t>
      </w:r>
      <w:r w:rsidR="0086424C" w:rsidRPr="0086424C">
        <w:rPr>
          <w:lang w:eastAsia="zh-CN"/>
        </w:rPr>
        <w:t>for serving cell</w:t>
      </w:r>
      <w:r w:rsidR="0086424C">
        <w:rPr>
          <w:lang w:eastAsia="zh-CN"/>
        </w:rPr>
        <w:t xml:space="preserve"> can be performed for s</w:t>
      </w:r>
      <w:r w:rsidR="0086424C" w:rsidRPr="0086424C">
        <w:rPr>
          <w:lang w:eastAsia="zh-CN"/>
        </w:rPr>
        <w:t xml:space="preserve">tationary </w:t>
      </w:r>
      <w:r w:rsidR="00FC6741" w:rsidRPr="00FC6741">
        <w:rPr>
          <w:lang w:eastAsia="zh-CN"/>
        </w:rPr>
        <w:t xml:space="preserve">RedCap </w:t>
      </w:r>
      <w:r w:rsidR="00BC2982" w:rsidRPr="00BC2982">
        <w:rPr>
          <w:lang w:eastAsia="zh-CN"/>
        </w:rPr>
        <w:t>UE</w:t>
      </w:r>
      <w:r w:rsidR="00D73869" w:rsidRPr="00D73869">
        <w:rPr>
          <w:lang w:eastAsia="zh-CN"/>
        </w:rPr>
        <w:t xml:space="preserve">s </w:t>
      </w:r>
      <w:r w:rsidR="0086424C">
        <w:rPr>
          <w:lang w:eastAsia="zh-CN"/>
        </w:rPr>
        <w:t>when some conditions (</w:t>
      </w:r>
      <w:bookmarkStart w:id="5" w:name="OLE_LINK5"/>
      <w:bookmarkStart w:id="6" w:name="OLE_LINK6"/>
      <w:r w:rsidR="0086424C">
        <w:rPr>
          <w:lang w:eastAsia="zh-CN"/>
        </w:rPr>
        <w:t xml:space="preserve">e.g., </w:t>
      </w:r>
      <w:bookmarkEnd w:id="5"/>
      <w:bookmarkEnd w:id="6"/>
      <w:r w:rsidR="0086424C" w:rsidRPr="0086424C">
        <w:rPr>
          <w:lang w:eastAsia="zh-CN"/>
        </w:rPr>
        <w:t>RSRP/RSRQ</w:t>
      </w:r>
      <w:r w:rsidR="0086424C">
        <w:rPr>
          <w:lang w:eastAsia="zh-CN"/>
        </w:rPr>
        <w:t xml:space="preserve"> of serving cell</w:t>
      </w:r>
      <w:r w:rsidR="0086424C" w:rsidRPr="0086424C">
        <w:rPr>
          <w:lang w:eastAsia="zh-CN"/>
        </w:rPr>
        <w:t xml:space="preserve"> is above a threshold</w:t>
      </w:r>
      <w:r w:rsidR="0086424C">
        <w:rPr>
          <w:lang w:eastAsia="zh-CN"/>
        </w:rPr>
        <w:t xml:space="preserve">) are met. The </w:t>
      </w:r>
      <w:r w:rsidR="0086424C" w:rsidRPr="0086424C">
        <w:rPr>
          <w:lang w:eastAsia="zh-CN"/>
        </w:rPr>
        <w:t>RRM measurement relaxation methods</w:t>
      </w:r>
      <w:r w:rsidR="0086424C">
        <w:rPr>
          <w:lang w:eastAsia="zh-CN"/>
        </w:rPr>
        <w:t xml:space="preserve"> of serving in NB-IOT </w:t>
      </w:r>
      <w:r w:rsidR="0086424C" w:rsidRPr="0086424C">
        <w:rPr>
          <w:lang w:eastAsia="zh-CN"/>
        </w:rPr>
        <w:t>can be used as a baseline</w:t>
      </w:r>
      <w:r w:rsidR="0086424C">
        <w:rPr>
          <w:lang w:eastAsia="zh-CN"/>
        </w:rPr>
        <w:t xml:space="preserve">, i.e., </w:t>
      </w:r>
      <w:r w:rsidR="001F2E5E" w:rsidRPr="001F2E5E">
        <w:rPr>
          <w:lang w:eastAsia="zh-CN"/>
        </w:rPr>
        <w:t>increasing measurement period</w:t>
      </w:r>
      <w:r w:rsidR="001F2E5E">
        <w:rPr>
          <w:lang w:eastAsia="zh-CN"/>
        </w:rPr>
        <w:t xml:space="preserve"> of serving cell</w:t>
      </w:r>
      <w:r w:rsidR="00327557">
        <w:rPr>
          <w:lang w:eastAsia="zh-CN"/>
        </w:rPr>
        <w:t>.</w:t>
      </w:r>
      <w:r w:rsidR="000F3C97">
        <w:rPr>
          <w:lang w:eastAsia="zh-CN"/>
        </w:rPr>
        <w:t xml:space="preserve"> </w:t>
      </w:r>
    </w:p>
    <w:p w14:paraId="34240F1B" w14:textId="0507A0B4" w:rsidR="00831B65" w:rsidRPr="00831B65" w:rsidRDefault="00831B65" w:rsidP="0084488D">
      <w:pPr>
        <w:rPr>
          <w:b/>
          <w:i/>
          <w:lang w:eastAsia="zh-CN"/>
        </w:rPr>
      </w:pPr>
      <w:bookmarkStart w:id="7" w:name="OLE_LINK7"/>
      <w:r w:rsidRPr="00831B65">
        <w:rPr>
          <w:b/>
          <w:i/>
          <w:lang w:eastAsia="zh-CN"/>
        </w:rPr>
        <w:t xml:space="preserve">Proposal </w:t>
      </w:r>
      <w:r w:rsidR="00AE517D">
        <w:rPr>
          <w:b/>
          <w:i/>
          <w:lang w:eastAsia="zh-CN"/>
        </w:rPr>
        <w:t>2</w:t>
      </w:r>
      <w:r w:rsidRPr="00831B65">
        <w:rPr>
          <w:b/>
          <w:i/>
          <w:lang w:eastAsia="zh-CN"/>
        </w:rPr>
        <w:t>:</w:t>
      </w:r>
      <w:r w:rsidR="00853C06">
        <w:rPr>
          <w:b/>
          <w:i/>
          <w:lang w:eastAsia="zh-CN"/>
        </w:rPr>
        <w:t xml:space="preserve"> </w:t>
      </w:r>
      <w:r w:rsidR="00853C06" w:rsidRPr="00853C06">
        <w:rPr>
          <w:b/>
          <w:i/>
          <w:lang w:eastAsia="zh-CN"/>
        </w:rPr>
        <w:t>RRM measurement relaxation for serving cell</w:t>
      </w:r>
      <w:r w:rsidR="00853C06">
        <w:rPr>
          <w:b/>
          <w:i/>
          <w:lang w:eastAsia="zh-CN"/>
        </w:rPr>
        <w:t xml:space="preserve"> can be considered for </w:t>
      </w:r>
      <w:r w:rsidR="00853C06" w:rsidRPr="00853C06">
        <w:rPr>
          <w:b/>
          <w:i/>
          <w:lang w:eastAsia="zh-CN"/>
        </w:rPr>
        <w:t xml:space="preserve">stationary </w:t>
      </w:r>
      <w:r w:rsidR="00FC6741" w:rsidRPr="00FC6741">
        <w:rPr>
          <w:b/>
          <w:i/>
          <w:lang w:eastAsia="zh-CN"/>
        </w:rPr>
        <w:t xml:space="preserve">RedCap </w:t>
      </w:r>
      <w:r w:rsidR="00807903" w:rsidRPr="00F2294D">
        <w:rPr>
          <w:b/>
          <w:i/>
          <w:lang w:eastAsia="zh-CN"/>
        </w:rPr>
        <w:t>UEs</w:t>
      </w:r>
      <w:r w:rsidR="00853C06" w:rsidRPr="00F2294D">
        <w:rPr>
          <w:b/>
          <w:i/>
          <w:lang w:eastAsia="zh-CN"/>
        </w:rPr>
        <w:t>.</w:t>
      </w:r>
    </w:p>
    <w:bookmarkEnd w:id="7"/>
    <w:p w14:paraId="30D18C2A" w14:textId="77777777" w:rsidR="003133DB" w:rsidRPr="00D6272A" w:rsidRDefault="003133DB" w:rsidP="003133DB">
      <w:pPr>
        <w:rPr>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75C5A190" w14:textId="64C634CE" w:rsidR="00DB7F2C" w:rsidRPr="00846456" w:rsidRDefault="0041255F" w:rsidP="00DB7F2C">
      <w:pPr>
        <w:rPr>
          <w:b/>
          <w:i/>
          <w:lang w:eastAsia="zh-CN"/>
        </w:rPr>
      </w:pPr>
      <w:bookmarkStart w:id="8" w:name="OLE_LINK2"/>
      <w:bookmarkStart w:id="9" w:name="OLE_LINK3"/>
      <w:r w:rsidRPr="0041255F">
        <w:rPr>
          <w:b/>
          <w:i/>
          <w:lang w:eastAsia="zh-CN"/>
        </w:rPr>
        <w:t xml:space="preserve">Proposal 1: </w:t>
      </w:r>
      <w:r w:rsidR="00001F5B" w:rsidRPr="00001F5B">
        <w:rPr>
          <w:b/>
          <w:i/>
          <w:lang w:eastAsia="zh-CN"/>
        </w:rPr>
        <w:t xml:space="preserve">RRM measurement relaxation for neighbour cells including frequency layers with higher/equal/lower priority can be considered for stationary </w:t>
      </w:r>
      <w:r w:rsidR="0057525A" w:rsidRPr="0057525A">
        <w:rPr>
          <w:b/>
          <w:i/>
          <w:lang w:eastAsia="zh-CN"/>
        </w:rPr>
        <w:t xml:space="preserve">RedCap </w:t>
      </w:r>
      <w:r w:rsidR="000F6BD4" w:rsidRPr="00F2294D">
        <w:rPr>
          <w:b/>
          <w:i/>
          <w:lang w:eastAsia="zh-CN"/>
        </w:rPr>
        <w:t>UEs</w:t>
      </w:r>
      <w:r w:rsidR="00001F5B" w:rsidRPr="00001F5B">
        <w:rPr>
          <w:b/>
          <w:i/>
          <w:lang w:eastAsia="zh-CN"/>
        </w:rPr>
        <w:t>.</w:t>
      </w:r>
    </w:p>
    <w:p w14:paraId="2531C3E9" w14:textId="6DCAA136" w:rsidR="005D1E62" w:rsidRDefault="001B3869" w:rsidP="005D1E62">
      <w:pPr>
        <w:rPr>
          <w:b/>
          <w:i/>
          <w:lang w:eastAsia="zh-CN"/>
        </w:rPr>
      </w:pPr>
      <w:r w:rsidRPr="001B3869">
        <w:rPr>
          <w:b/>
          <w:i/>
          <w:lang w:eastAsia="zh-CN"/>
        </w:rPr>
        <w:t xml:space="preserve">Proposal </w:t>
      </w:r>
      <w:r w:rsidR="00DB7F2C">
        <w:rPr>
          <w:b/>
          <w:i/>
          <w:lang w:eastAsia="zh-CN"/>
        </w:rPr>
        <w:t>2</w:t>
      </w:r>
      <w:r w:rsidRPr="001B3869">
        <w:rPr>
          <w:b/>
          <w:i/>
          <w:lang w:eastAsia="zh-CN"/>
        </w:rPr>
        <w:t>:</w:t>
      </w:r>
      <w:r w:rsidR="00001F5B" w:rsidRPr="00001F5B">
        <w:t xml:space="preserve"> </w:t>
      </w:r>
      <w:r w:rsidR="00001F5B" w:rsidRPr="00001F5B">
        <w:rPr>
          <w:b/>
          <w:i/>
          <w:lang w:eastAsia="zh-CN"/>
        </w:rPr>
        <w:t xml:space="preserve">RRM measurement relaxation for serving cell can be considered for stationary </w:t>
      </w:r>
      <w:r w:rsidR="0057525A" w:rsidRPr="0057525A">
        <w:rPr>
          <w:b/>
          <w:i/>
          <w:lang w:eastAsia="zh-CN"/>
        </w:rPr>
        <w:t xml:space="preserve">RedCap </w:t>
      </w:r>
      <w:r w:rsidR="000F6BD4" w:rsidRPr="000F6BD4">
        <w:rPr>
          <w:b/>
          <w:i/>
          <w:lang w:eastAsia="zh-CN"/>
        </w:rPr>
        <w:t>UE</w:t>
      </w:r>
      <w:r w:rsidR="00001F5B" w:rsidRPr="00001F5B">
        <w:rPr>
          <w:b/>
          <w:i/>
          <w:lang w:eastAsia="zh-CN"/>
        </w:rPr>
        <w:t>s.</w:t>
      </w:r>
    </w:p>
    <w:bookmarkEnd w:id="8"/>
    <w:bookmarkEnd w:id="9"/>
    <w:p w14:paraId="17D85AC0" w14:textId="77777777" w:rsidR="001B3869" w:rsidRDefault="001B3869">
      <w:pPr>
        <w:autoSpaceDE/>
        <w:autoSpaceDN/>
        <w:adjustRightInd/>
        <w:snapToGrid/>
        <w:spacing w:after="0"/>
        <w:jc w:val="left"/>
        <w:rPr>
          <w:sz w:val="20"/>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3F03A77C" w14:textId="73C581CB" w:rsidR="00712E77" w:rsidRPr="00C651B1" w:rsidRDefault="00C651B1" w:rsidP="00C651B1">
      <w:pPr>
        <w:pStyle w:val="aff4"/>
        <w:numPr>
          <w:ilvl w:val="0"/>
          <w:numId w:val="30"/>
        </w:numPr>
        <w:ind w:firstLineChars="0"/>
        <w:rPr>
          <w:szCs w:val="20"/>
          <w:lang w:eastAsia="zh-CN"/>
        </w:rPr>
      </w:pPr>
      <w:r w:rsidRPr="00C651B1">
        <w:rPr>
          <w:szCs w:val="20"/>
          <w:lang w:eastAsia="zh-CN"/>
        </w:rPr>
        <w:tab/>
        <w:t>RP-193238, “New SID on support of reduced capability NR devices”, Ericsson, December 9th – 12th, 2019.</w:t>
      </w:r>
    </w:p>
    <w:p w14:paraId="56794BA1" w14:textId="3804E79B" w:rsidR="00551D5B" w:rsidRDefault="00712E77" w:rsidP="00E52C5D">
      <w:pPr>
        <w:pStyle w:val="aff4"/>
        <w:numPr>
          <w:ilvl w:val="0"/>
          <w:numId w:val="30"/>
        </w:numPr>
        <w:ind w:firstLineChars="0"/>
        <w:rPr>
          <w:szCs w:val="20"/>
          <w:lang w:eastAsia="zh-CN"/>
        </w:rPr>
      </w:pPr>
      <w:r w:rsidRPr="004221DD">
        <w:rPr>
          <w:rFonts w:hint="eastAsia"/>
          <w:szCs w:val="20"/>
          <w:lang w:eastAsia="zh-CN"/>
        </w:rPr>
        <w:tab/>
        <w:t>R4-2005330</w:t>
      </w:r>
      <w:r w:rsidR="00447411">
        <w:rPr>
          <w:szCs w:val="20"/>
          <w:lang w:eastAsia="zh-CN"/>
        </w:rPr>
        <w:t>,</w:t>
      </w:r>
      <w:r w:rsidRPr="004221DD">
        <w:rPr>
          <w:rFonts w:hint="eastAsia"/>
          <w:szCs w:val="20"/>
          <w:lang w:eastAsia="zh-CN"/>
        </w:rPr>
        <w:t xml:space="preserve"> </w:t>
      </w:r>
      <w:r w:rsidR="00447411">
        <w:rPr>
          <w:szCs w:val="20"/>
          <w:lang w:eastAsia="zh-CN"/>
        </w:rPr>
        <w:t>“</w:t>
      </w:r>
      <w:r w:rsidRPr="004221DD">
        <w:rPr>
          <w:rFonts w:hint="eastAsia"/>
          <w:szCs w:val="20"/>
          <w:lang w:eastAsia="zh-CN"/>
        </w:rPr>
        <w:t>WF on RRM measurement relaxation for NR power saving</w:t>
      </w:r>
      <w:r w:rsidR="00447411">
        <w:rPr>
          <w:szCs w:val="20"/>
          <w:lang w:eastAsia="zh-CN"/>
        </w:rPr>
        <w:t>”</w:t>
      </w:r>
      <w:r>
        <w:rPr>
          <w:rFonts w:hint="eastAsia"/>
          <w:szCs w:val="20"/>
          <w:lang w:eastAsia="zh-CN"/>
        </w:rPr>
        <w:t>,</w:t>
      </w:r>
      <w:r>
        <w:rPr>
          <w:szCs w:val="20"/>
          <w:lang w:eastAsia="zh-CN"/>
        </w:rPr>
        <w:t xml:space="preserve"> </w:t>
      </w:r>
      <w:r w:rsidRPr="004221DD">
        <w:rPr>
          <w:rFonts w:hint="eastAsia"/>
          <w:szCs w:val="20"/>
          <w:lang w:eastAsia="zh-CN"/>
        </w:rPr>
        <w:t>CATT</w:t>
      </w:r>
      <w:r>
        <w:rPr>
          <w:szCs w:val="20"/>
          <w:lang w:eastAsia="zh-CN"/>
        </w:rPr>
        <w:t>, April 21</w:t>
      </w:r>
      <w:r w:rsidRPr="004221DD">
        <w:rPr>
          <w:szCs w:val="20"/>
          <w:lang w:eastAsia="zh-CN"/>
        </w:rPr>
        <w:t>st</w:t>
      </w:r>
      <w:r>
        <w:rPr>
          <w:szCs w:val="20"/>
          <w:lang w:eastAsia="zh-CN"/>
        </w:rPr>
        <w:t>-30th</w:t>
      </w:r>
      <w:r w:rsidR="00F037E8">
        <w:rPr>
          <w:rFonts w:hint="eastAsia"/>
          <w:szCs w:val="20"/>
          <w:lang w:eastAsia="zh-CN"/>
        </w:rPr>
        <w:t>,</w:t>
      </w:r>
      <w:r w:rsidR="00F037E8">
        <w:rPr>
          <w:szCs w:val="20"/>
          <w:lang w:eastAsia="zh-CN"/>
        </w:rPr>
        <w:t xml:space="preserve"> 2020.</w:t>
      </w:r>
    </w:p>
    <w:p w14:paraId="1AC402B2" w14:textId="52C4A4B9" w:rsidR="00447411" w:rsidRPr="004221DD" w:rsidRDefault="00447411" w:rsidP="00447411">
      <w:pPr>
        <w:pStyle w:val="aff4"/>
        <w:numPr>
          <w:ilvl w:val="0"/>
          <w:numId w:val="30"/>
        </w:numPr>
        <w:ind w:firstLineChars="0"/>
        <w:rPr>
          <w:szCs w:val="20"/>
          <w:lang w:eastAsia="zh-CN"/>
        </w:rPr>
      </w:pPr>
      <w:r w:rsidRPr="00447411">
        <w:rPr>
          <w:szCs w:val="20"/>
          <w:lang w:eastAsia="zh-CN"/>
        </w:rPr>
        <w:t>R4-2009265</w:t>
      </w:r>
      <w:r>
        <w:rPr>
          <w:szCs w:val="20"/>
          <w:lang w:eastAsia="zh-CN"/>
        </w:rPr>
        <w:t>,</w:t>
      </w:r>
      <w:r w:rsidRPr="00447411">
        <w:rPr>
          <w:szCs w:val="20"/>
          <w:lang w:eastAsia="zh-CN"/>
        </w:rPr>
        <w:t xml:space="preserve"> </w:t>
      </w:r>
      <w:r>
        <w:rPr>
          <w:szCs w:val="20"/>
          <w:lang w:eastAsia="zh-CN"/>
        </w:rPr>
        <w:t>“</w:t>
      </w:r>
      <w:r w:rsidRPr="00447411">
        <w:rPr>
          <w:szCs w:val="20"/>
          <w:lang w:eastAsia="zh-CN"/>
        </w:rPr>
        <w:t>WF on RRM measurement relaxation for Power Saving</w:t>
      </w:r>
      <w:r>
        <w:rPr>
          <w:szCs w:val="20"/>
          <w:lang w:eastAsia="zh-CN"/>
        </w:rPr>
        <w:t xml:space="preserve">”, CATT, </w:t>
      </w:r>
      <w:r w:rsidRPr="00447411">
        <w:rPr>
          <w:szCs w:val="20"/>
          <w:lang w:eastAsia="zh-CN"/>
        </w:rPr>
        <w:t>May 25th</w:t>
      </w:r>
      <w:r>
        <w:rPr>
          <w:szCs w:val="20"/>
          <w:lang w:eastAsia="zh-CN"/>
        </w:rPr>
        <w:t xml:space="preserve"> </w:t>
      </w:r>
      <w:r w:rsidRPr="00447411">
        <w:rPr>
          <w:szCs w:val="20"/>
          <w:lang w:eastAsia="zh-CN"/>
        </w:rPr>
        <w:t>–</w:t>
      </w:r>
      <w:r>
        <w:rPr>
          <w:szCs w:val="20"/>
          <w:lang w:eastAsia="zh-CN"/>
        </w:rPr>
        <w:t xml:space="preserve"> </w:t>
      </w:r>
      <w:r w:rsidRPr="00447411">
        <w:rPr>
          <w:szCs w:val="20"/>
          <w:lang w:eastAsia="zh-CN"/>
        </w:rPr>
        <w:t>June 5th, 2020</w:t>
      </w:r>
      <w:r>
        <w:rPr>
          <w:szCs w:val="20"/>
          <w:lang w:eastAsia="zh-CN"/>
        </w:rPr>
        <w:t>.</w:t>
      </w:r>
    </w:p>
    <w:sectPr w:rsidR="00447411" w:rsidRPr="004221D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6A159" w14:textId="77777777" w:rsidR="00E5497E" w:rsidRDefault="00E5497E" w:rsidP="00921B36">
      <w:pPr>
        <w:spacing w:after="0"/>
      </w:pPr>
      <w:r>
        <w:separator/>
      </w:r>
    </w:p>
  </w:endnote>
  <w:endnote w:type="continuationSeparator" w:id="0">
    <w:p w14:paraId="3F2BCEBE" w14:textId="77777777" w:rsidR="00E5497E" w:rsidRDefault="00E5497E"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3A55C" w14:textId="77777777" w:rsidR="00E5497E" w:rsidRDefault="00E5497E" w:rsidP="00921B36">
      <w:pPr>
        <w:spacing w:after="0"/>
      </w:pPr>
      <w:r>
        <w:separator/>
      </w:r>
    </w:p>
  </w:footnote>
  <w:footnote w:type="continuationSeparator" w:id="0">
    <w:p w14:paraId="15500373" w14:textId="77777777" w:rsidR="00E5497E" w:rsidRDefault="00E5497E"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E56DE"/>
    <w:multiLevelType w:val="hybridMultilevel"/>
    <w:tmpl w:val="8AE887DA"/>
    <w:lvl w:ilvl="0" w:tplc="41E8B5B6">
      <w:start w:val="1"/>
      <w:numFmt w:val="bullet"/>
      <w:lvlText w:val="•"/>
      <w:lvlJc w:val="left"/>
      <w:pPr>
        <w:tabs>
          <w:tab w:val="num" w:pos="360"/>
        </w:tabs>
        <w:ind w:left="360" w:hanging="360"/>
      </w:pPr>
      <w:rPr>
        <w:rFonts w:ascii="Arial" w:hAnsi="Arial" w:hint="default"/>
      </w:rPr>
    </w:lvl>
    <w:lvl w:ilvl="1" w:tplc="B7E07F10">
      <w:start w:val="180"/>
      <w:numFmt w:val="bullet"/>
      <w:lvlText w:val="–"/>
      <w:lvlJc w:val="left"/>
      <w:pPr>
        <w:tabs>
          <w:tab w:val="num" w:pos="785"/>
        </w:tabs>
        <w:ind w:left="785" w:hanging="360"/>
      </w:pPr>
      <w:rPr>
        <w:rFonts w:ascii="Arial" w:hAnsi="Arial" w:hint="default"/>
      </w:rPr>
    </w:lvl>
    <w:lvl w:ilvl="2" w:tplc="0B82ED66">
      <w:start w:val="180"/>
      <w:numFmt w:val="bullet"/>
      <w:lvlText w:val="•"/>
      <w:lvlJc w:val="left"/>
      <w:pPr>
        <w:tabs>
          <w:tab w:val="num" w:pos="1210"/>
        </w:tabs>
        <w:ind w:left="1210" w:hanging="360"/>
      </w:pPr>
      <w:rPr>
        <w:rFonts w:ascii="Arial" w:hAnsi="Arial" w:hint="default"/>
      </w:rPr>
    </w:lvl>
    <w:lvl w:ilvl="3" w:tplc="F4AAAE1A">
      <w:start w:val="180"/>
      <w:numFmt w:val="bullet"/>
      <w:lvlText w:val="–"/>
      <w:lvlJc w:val="left"/>
      <w:pPr>
        <w:tabs>
          <w:tab w:val="num" w:pos="2520"/>
        </w:tabs>
        <w:ind w:left="2520" w:hanging="360"/>
      </w:pPr>
      <w:rPr>
        <w:rFonts w:ascii="Arial" w:hAnsi="Arial" w:hint="default"/>
      </w:rPr>
    </w:lvl>
    <w:lvl w:ilvl="4" w:tplc="C0900886" w:tentative="1">
      <w:start w:val="1"/>
      <w:numFmt w:val="bullet"/>
      <w:lvlText w:val="•"/>
      <w:lvlJc w:val="left"/>
      <w:pPr>
        <w:tabs>
          <w:tab w:val="num" w:pos="3240"/>
        </w:tabs>
        <w:ind w:left="3240" w:hanging="360"/>
      </w:pPr>
      <w:rPr>
        <w:rFonts w:ascii="Arial" w:hAnsi="Arial" w:hint="default"/>
      </w:rPr>
    </w:lvl>
    <w:lvl w:ilvl="5" w:tplc="50203CCA" w:tentative="1">
      <w:start w:val="1"/>
      <w:numFmt w:val="bullet"/>
      <w:lvlText w:val="•"/>
      <w:lvlJc w:val="left"/>
      <w:pPr>
        <w:tabs>
          <w:tab w:val="num" w:pos="3960"/>
        </w:tabs>
        <w:ind w:left="3960" w:hanging="360"/>
      </w:pPr>
      <w:rPr>
        <w:rFonts w:ascii="Arial" w:hAnsi="Arial" w:hint="default"/>
      </w:rPr>
    </w:lvl>
    <w:lvl w:ilvl="6" w:tplc="721C3948" w:tentative="1">
      <w:start w:val="1"/>
      <w:numFmt w:val="bullet"/>
      <w:lvlText w:val="•"/>
      <w:lvlJc w:val="left"/>
      <w:pPr>
        <w:tabs>
          <w:tab w:val="num" w:pos="4680"/>
        </w:tabs>
        <w:ind w:left="4680" w:hanging="360"/>
      </w:pPr>
      <w:rPr>
        <w:rFonts w:ascii="Arial" w:hAnsi="Arial" w:hint="default"/>
      </w:rPr>
    </w:lvl>
    <w:lvl w:ilvl="7" w:tplc="EFF4F36E" w:tentative="1">
      <w:start w:val="1"/>
      <w:numFmt w:val="bullet"/>
      <w:lvlText w:val="•"/>
      <w:lvlJc w:val="left"/>
      <w:pPr>
        <w:tabs>
          <w:tab w:val="num" w:pos="5400"/>
        </w:tabs>
        <w:ind w:left="5400" w:hanging="360"/>
      </w:pPr>
      <w:rPr>
        <w:rFonts w:ascii="Arial" w:hAnsi="Arial" w:hint="default"/>
      </w:rPr>
    </w:lvl>
    <w:lvl w:ilvl="8" w:tplc="67B85FD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C3D1208"/>
    <w:multiLevelType w:val="hybridMultilevel"/>
    <w:tmpl w:val="0068E78C"/>
    <w:lvl w:ilvl="0" w:tplc="76ECC3B4">
      <w:start w:val="1"/>
      <w:numFmt w:val="bullet"/>
      <w:lvlText w:val="•"/>
      <w:lvlJc w:val="left"/>
      <w:pPr>
        <w:tabs>
          <w:tab w:val="num" w:pos="360"/>
        </w:tabs>
        <w:ind w:left="360" w:hanging="360"/>
      </w:pPr>
      <w:rPr>
        <w:rFonts w:ascii="Arial" w:hAnsi="Arial" w:hint="default"/>
      </w:rPr>
    </w:lvl>
    <w:lvl w:ilvl="1" w:tplc="4E84B6D6">
      <w:start w:val="180"/>
      <w:numFmt w:val="bullet"/>
      <w:lvlText w:val="–"/>
      <w:lvlJc w:val="left"/>
      <w:pPr>
        <w:tabs>
          <w:tab w:val="num" w:pos="709"/>
        </w:tabs>
        <w:ind w:left="709" w:hanging="360"/>
      </w:pPr>
      <w:rPr>
        <w:rFonts w:ascii="Arial" w:hAnsi="Arial" w:hint="default"/>
      </w:rPr>
    </w:lvl>
    <w:lvl w:ilvl="2" w:tplc="B7886252">
      <w:start w:val="180"/>
      <w:numFmt w:val="bullet"/>
      <w:lvlText w:val="•"/>
      <w:lvlJc w:val="left"/>
      <w:pPr>
        <w:tabs>
          <w:tab w:val="num" w:pos="1134"/>
        </w:tabs>
        <w:ind w:left="1134" w:hanging="360"/>
      </w:pPr>
      <w:rPr>
        <w:rFonts w:ascii="Arial" w:hAnsi="Arial" w:hint="default"/>
      </w:rPr>
    </w:lvl>
    <w:lvl w:ilvl="3" w:tplc="74D2360E" w:tentative="1">
      <w:start w:val="1"/>
      <w:numFmt w:val="bullet"/>
      <w:lvlText w:val="•"/>
      <w:lvlJc w:val="left"/>
      <w:pPr>
        <w:tabs>
          <w:tab w:val="num" w:pos="2520"/>
        </w:tabs>
        <w:ind w:left="2520" w:hanging="360"/>
      </w:pPr>
      <w:rPr>
        <w:rFonts w:ascii="Arial" w:hAnsi="Arial" w:hint="default"/>
      </w:rPr>
    </w:lvl>
    <w:lvl w:ilvl="4" w:tplc="1E027B6A" w:tentative="1">
      <w:start w:val="1"/>
      <w:numFmt w:val="bullet"/>
      <w:lvlText w:val="•"/>
      <w:lvlJc w:val="left"/>
      <w:pPr>
        <w:tabs>
          <w:tab w:val="num" w:pos="3240"/>
        </w:tabs>
        <w:ind w:left="3240" w:hanging="360"/>
      </w:pPr>
      <w:rPr>
        <w:rFonts w:ascii="Arial" w:hAnsi="Arial" w:hint="default"/>
      </w:rPr>
    </w:lvl>
    <w:lvl w:ilvl="5" w:tplc="2D428124" w:tentative="1">
      <w:start w:val="1"/>
      <w:numFmt w:val="bullet"/>
      <w:lvlText w:val="•"/>
      <w:lvlJc w:val="left"/>
      <w:pPr>
        <w:tabs>
          <w:tab w:val="num" w:pos="3960"/>
        </w:tabs>
        <w:ind w:left="3960" w:hanging="360"/>
      </w:pPr>
      <w:rPr>
        <w:rFonts w:ascii="Arial" w:hAnsi="Arial" w:hint="default"/>
      </w:rPr>
    </w:lvl>
    <w:lvl w:ilvl="6" w:tplc="C49E58D8" w:tentative="1">
      <w:start w:val="1"/>
      <w:numFmt w:val="bullet"/>
      <w:lvlText w:val="•"/>
      <w:lvlJc w:val="left"/>
      <w:pPr>
        <w:tabs>
          <w:tab w:val="num" w:pos="4680"/>
        </w:tabs>
        <w:ind w:left="4680" w:hanging="360"/>
      </w:pPr>
      <w:rPr>
        <w:rFonts w:ascii="Arial" w:hAnsi="Arial" w:hint="default"/>
      </w:rPr>
    </w:lvl>
    <w:lvl w:ilvl="7" w:tplc="A9B2A656" w:tentative="1">
      <w:start w:val="1"/>
      <w:numFmt w:val="bullet"/>
      <w:lvlText w:val="•"/>
      <w:lvlJc w:val="left"/>
      <w:pPr>
        <w:tabs>
          <w:tab w:val="num" w:pos="5400"/>
        </w:tabs>
        <w:ind w:left="5400" w:hanging="360"/>
      </w:pPr>
      <w:rPr>
        <w:rFonts w:ascii="Arial" w:hAnsi="Arial" w:hint="default"/>
      </w:rPr>
    </w:lvl>
    <w:lvl w:ilvl="8" w:tplc="BBB8F4A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C74D67"/>
    <w:multiLevelType w:val="hybridMultilevel"/>
    <w:tmpl w:val="5BDC6622"/>
    <w:lvl w:ilvl="0" w:tplc="DB60718C">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EB116F"/>
    <w:multiLevelType w:val="hybridMultilevel"/>
    <w:tmpl w:val="A5589998"/>
    <w:lvl w:ilvl="0" w:tplc="8CC6F936">
      <w:start w:val="1"/>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C011446"/>
    <w:multiLevelType w:val="hybridMultilevel"/>
    <w:tmpl w:val="112874DC"/>
    <w:lvl w:ilvl="0" w:tplc="7BC4A424">
      <w:start w:val="1"/>
      <w:numFmt w:val="bullet"/>
      <w:lvlText w:val="•"/>
      <w:lvlJc w:val="left"/>
      <w:pPr>
        <w:tabs>
          <w:tab w:val="num" w:pos="720"/>
        </w:tabs>
        <w:ind w:left="720" w:hanging="360"/>
      </w:pPr>
      <w:rPr>
        <w:rFonts w:ascii="Arial" w:hAnsi="Arial" w:hint="default"/>
      </w:rPr>
    </w:lvl>
    <w:lvl w:ilvl="1" w:tplc="95E4F65A">
      <w:start w:val="26"/>
      <w:numFmt w:val="bullet"/>
      <w:lvlText w:val="–"/>
      <w:lvlJc w:val="left"/>
      <w:pPr>
        <w:tabs>
          <w:tab w:val="num" w:pos="1440"/>
        </w:tabs>
        <w:ind w:left="1440" w:hanging="360"/>
      </w:pPr>
      <w:rPr>
        <w:rFonts w:ascii="Arial" w:hAnsi="Arial" w:hint="default"/>
      </w:rPr>
    </w:lvl>
    <w:lvl w:ilvl="2" w:tplc="A7087024" w:tentative="1">
      <w:start w:val="1"/>
      <w:numFmt w:val="bullet"/>
      <w:lvlText w:val="•"/>
      <w:lvlJc w:val="left"/>
      <w:pPr>
        <w:tabs>
          <w:tab w:val="num" w:pos="2160"/>
        </w:tabs>
        <w:ind w:left="2160" w:hanging="360"/>
      </w:pPr>
      <w:rPr>
        <w:rFonts w:ascii="Arial" w:hAnsi="Arial" w:hint="default"/>
      </w:rPr>
    </w:lvl>
    <w:lvl w:ilvl="3" w:tplc="99D61110" w:tentative="1">
      <w:start w:val="1"/>
      <w:numFmt w:val="bullet"/>
      <w:lvlText w:val="•"/>
      <w:lvlJc w:val="left"/>
      <w:pPr>
        <w:tabs>
          <w:tab w:val="num" w:pos="2880"/>
        </w:tabs>
        <w:ind w:left="2880" w:hanging="360"/>
      </w:pPr>
      <w:rPr>
        <w:rFonts w:ascii="Arial" w:hAnsi="Arial" w:hint="default"/>
      </w:rPr>
    </w:lvl>
    <w:lvl w:ilvl="4" w:tplc="DB803808" w:tentative="1">
      <w:start w:val="1"/>
      <w:numFmt w:val="bullet"/>
      <w:lvlText w:val="•"/>
      <w:lvlJc w:val="left"/>
      <w:pPr>
        <w:tabs>
          <w:tab w:val="num" w:pos="3600"/>
        </w:tabs>
        <w:ind w:left="3600" w:hanging="360"/>
      </w:pPr>
      <w:rPr>
        <w:rFonts w:ascii="Arial" w:hAnsi="Arial" w:hint="default"/>
      </w:rPr>
    </w:lvl>
    <w:lvl w:ilvl="5" w:tplc="FECEB94A" w:tentative="1">
      <w:start w:val="1"/>
      <w:numFmt w:val="bullet"/>
      <w:lvlText w:val="•"/>
      <w:lvlJc w:val="left"/>
      <w:pPr>
        <w:tabs>
          <w:tab w:val="num" w:pos="4320"/>
        </w:tabs>
        <w:ind w:left="4320" w:hanging="360"/>
      </w:pPr>
      <w:rPr>
        <w:rFonts w:ascii="Arial" w:hAnsi="Arial" w:hint="default"/>
      </w:rPr>
    </w:lvl>
    <w:lvl w:ilvl="6" w:tplc="EAE03F1C" w:tentative="1">
      <w:start w:val="1"/>
      <w:numFmt w:val="bullet"/>
      <w:lvlText w:val="•"/>
      <w:lvlJc w:val="left"/>
      <w:pPr>
        <w:tabs>
          <w:tab w:val="num" w:pos="5040"/>
        </w:tabs>
        <w:ind w:left="5040" w:hanging="360"/>
      </w:pPr>
      <w:rPr>
        <w:rFonts w:ascii="Arial" w:hAnsi="Arial" w:hint="default"/>
      </w:rPr>
    </w:lvl>
    <w:lvl w:ilvl="7" w:tplc="8514B66E" w:tentative="1">
      <w:start w:val="1"/>
      <w:numFmt w:val="bullet"/>
      <w:lvlText w:val="•"/>
      <w:lvlJc w:val="left"/>
      <w:pPr>
        <w:tabs>
          <w:tab w:val="num" w:pos="5760"/>
        </w:tabs>
        <w:ind w:left="5760" w:hanging="360"/>
      </w:pPr>
      <w:rPr>
        <w:rFonts w:ascii="Arial" w:hAnsi="Arial" w:hint="default"/>
      </w:rPr>
    </w:lvl>
    <w:lvl w:ilvl="8" w:tplc="3ADEDA6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94D07"/>
    <w:multiLevelType w:val="hybridMultilevel"/>
    <w:tmpl w:val="91528E02"/>
    <w:lvl w:ilvl="0" w:tplc="5D6C6F50">
      <w:start w:val="1"/>
      <w:numFmt w:val="bullet"/>
      <w:lvlText w:val="•"/>
      <w:lvlJc w:val="left"/>
      <w:pPr>
        <w:tabs>
          <w:tab w:val="num" w:pos="720"/>
        </w:tabs>
        <w:ind w:left="720" w:hanging="360"/>
      </w:pPr>
      <w:rPr>
        <w:rFonts w:ascii="Arial" w:hAnsi="Arial" w:hint="default"/>
      </w:rPr>
    </w:lvl>
    <w:lvl w:ilvl="1" w:tplc="B8F8711C">
      <w:start w:val="26"/>
      <w:numFmt w:val="bullet"/>
      <w:lvlText w:val="–"/>
      <w:lvlJc w:val="left"/>
      <w:pPr>
        <w:tabs>
          <w:tab w:val="num" w:pos="1440"/>
        </w:tabs>
        <w:ind w:left="1440" w:hanging="360"/>
      </w:pPr>
      <w:rPr>
        <w:rFonts w:ascii="Arial" w:hAnsi="Arial" w:hint="default"/>
      </w:rPr>
    </w:lvl>
    <w:lvl w:ilvl="2" w:tplc="A9D2478C" w:tentative="1">
      <w:start w:val="1"/>
      <w:numFmt w:val="bullet"/>
      <w:lvlText w:val="•"/>
      <w:lvlJc w:val="left"/>
      <w:pPr>
        <w:tabs>
          <w:tab w:val="num" w:pos="2160"/>
        </w:tabs>
        <w:ind w:left="2160" w:hanging="360"/>
      </w:pPr>
      <w:rPr>
        <w:rFonts w:ascii="Arial" w:hAnsi="Arial" w:hint="default"/>
      </w:rPr>
    </w:lvl>
    <w:lvl w:ilvl="3" w:tplc="2D72D4D6" w:tentative="1">
      <w:start w:val="1"/>
      <w:numFmt w:val="bullet"/>
      <w:lvlText w:val="•"/>
      <w:lvlJc w:val="left"/>
      <w:pPr>
        <w:tabs>
          <w:tab w:val="num" w:pos="2880"/>
        </w:tabs>
        <w:ind w:left="2880" w:hanging="360"/>
      </w:pPr>
      <w:rPr>
        <w:rFonts w:ascii="Arial" w:hAnsi="Arial" w:hint="default"/>
      </w:rPr>
    </w:lvl>
    <w:lvl w:ilvl="4" w:tplc="9E0A70B6" w:tentative="1">
      <w:start w:val="1"/>
      <w:numFmt w:val="bullet"/>
      <w:lvlText w:val="•"/>
      <w:lvlJc w:val="left"/>
      <w:pPr>
        <w:tabs>
          <w:tab w:val="num" w:pos="3600"/>
        </w:tabs>
        <w:ind w:left="3600" w:hanging="360"/>
      </w:pPr>
      <w:rPr>
        <w:rFonts w:ascii="Arial" w:hAnsi="Arial" w:hint="default"/>
      </w:rPr>
    </w:lvl>
    <w:lvl w:ilvl="5" w:tplc="8C74CE24" w:tentative="1">
      <w:start w:val="1"/>
      <w:numFmt w:val="bullet"/>
      <w:lvlText w:val="•"/>
      <w:lvlJc w:val="left"/>
      <w:pPr>
        <w:tabs>
          <w:tab w:val="num" w:pos="4320"/>
        </w:tabs>
        <w:ind w:left="4320" w:hanging="360"/>
      </w:pPr>
      <w:rPr>
        <w:rFonts w:ascii="Arial" w:hAnsi="Arial" w:hint="default"/>
      </w:rPr>
    </w:lvl>
    <w:lvl w:ilvl="6" w:tplc="D362FFD0" w:tentative="1">
      <w:start w:val="1"/>
      <w:numFmt w:val="bullet"/>
      <w:lvlText w:val="•"/>
      <w:lvlJc w:val="left"/>
      <w:pPr>
        <w:tabs>
          <w:tab w:val="num" w:pos="5040"/>
        </w:tabs>
        <w:ind w:left="5040" w:hanging="360"/>
      </w:pPr>
      <w:rPr>
        <w:rFonts w:ascii="Arial" w:hAnsi="Arial" w:hint="default"/>
      </w:rPr>
    </w:lvl>
    <w:lvl w:ilvl="7" w:tplc="78ACE624" w:tentative="1">
      <w:start w:val="1"/>
      <w:numFmt w:val="bullet"/>
      <w:lvlText w:val="•"/>
      <w:lvlJc w:val="left"/>
      <w:pPr>
        <w:tabs>
          <w:tab w:val="num" w:pos="5760"/>
        </w:tabs>
        <w:ind w:left="5760" w:hanging="360"/>
      </w:pPr>
      <w:rPr>
        <w:rFonts w:ascii="Arial" w:hAnsi="Arial" w:hint="default"/>
      </w:rPr>
    </w:lvl>
    <w:lvl w:ilvl="8" w:tplc="9A4251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9D005F"/>
    <w:multiLevelType w:val="hybridMultilevel"/>
    <w:tmpl w:val="B756063C"/>
    <w:lvl w:ilvl="0" w:tplc="8A881ECA">
      <w:start w:val="1"/>
      <w:numFmt w:val="bullet"/>
      <w:lvlText w:val="•"/>
      <w:lvlJc w:val="left"/>
      <w:pPr>
        <w:tabs>
          <w:tab w:val="num" w:pos="720"/>
        </w:tabs>
        <w:ind w:left="720" w:hanging="360"/>
      </w:pPr>
      <w:rPr>
        <w:rFonts w:ascii="Arial" w:hAnsi="Arial" w:hint="default"/>
      </w:rPr>
    </w:lvl>
    <w:lvl w:ilvl="1" w:tplc="95DEC978">
      <w:start w:val="26"/>
      <w:numFmt w:val="bullet"/>
      <w:lvlText w:val="–"/>
      <w:lvlJc w:val="left"/>
      <w:pPr>
        <w:tabs>
          <w:tab w:val="num" w:pos="1440"/>
        </w:tabs>
        <w:ind w:left="1440" w:hanging="360"/>
      </w:pPr>
      <w:rPr>
        <w:rFonts w:ascii="Arial" w:hAnsi="Arial" w:hint="default"/>
      </w:rPr>
    </w:lvl>
    <w:lvl w:ilvl="2" w:tplc="A2EA8CCC">
      <w:start w:val="26"/>
      <w:numFmt w:val="bullet"/>
      <w:lvlText w:val="•"/>
      <w:lvlJc w:val="left"/>
      <w:pPr>
        <w:tabs>
          <w:tab w:val="num" w:pos="2160"/>
        </w:tabs>
        <w:ind w:left="2160" w:hanging="360"/>
      </w:pPr>
      <w:rPr>
        <w:rFonts w:ascii="Arial" w:hAnsi="Arial" w:hint="default"/>
      </w:rPr>
    </w:lvl>
    <w:lvl w:ilvl="3" w:tplc="F6EC48BC" w:tentative="1">
      <w:start w:val="1"/>
      <w:numFmt w:val="bullet"/>
      <w:lvlText w:val="•"/>
      <w:lvlJc w:val="left"/>
      <w:pPr>
        <w:tabs>
          <w:tab w:val="num" w:pos="2880"/>
        </w:tabs>
        <w:ind w:left="2880" w:hanging="360"/>
      </w:pPr>
      <w:rPr>
        <w:rFonts w:ascii="Arial" w:hAnsi="Arial" w:hint="default"/>
      </w:rPr>
    </w:lvl>
    <w:lvl w:ilvl="4" w:tplc="BDD660DA" w:tentative="1">
      <w:start w:val="1"/>
      <w:numFmt w:val="bullet"/>
      <w:lvlText w:val="•"/>
      <w:lvlJc w:val="left"/>
      <w:pPr>
        <w:tabs>
          <w:tab w:val="num" w:pos="3600"/>
        </w:tabs>
        <w:ind w:left="3600" w:hanging="360"/>
      </w:pPr>
      <w:rPr>
        <w:rFonts w:ascii="Arial" w:hAnsi="Arial" w:hint="default"/>
      </w:rPr>
    </w:lvl>
    <w:lvl w:ilvl="5" w:tplc="059229E4" w:tentative="1">
      <w:start w:val="1"/>
      <w:numFmt w:val="bullet"/>
      <w:lvlText w:val="•"/>
      <w:lvlJc w:val="left"/>
      <w:pPr>
        <w:tabs>
          <w:tab w:val="num" w:pos="4320"/>
        </w:tabs>
        <w:ind w:left="4320" w:hanging="360"/>
      </w:pPr>
      <w:rPr>
        <w:rFonts w:ascii="Arial" w:hAnsi="Arial" w:hint="default"/>
      </w:rPr>
    </w:lvl>
    <w:lvl w:ilvl="6" w:tplc="9EF8005E" w:tentative="1">
      <w:start w:val="1"/>
      <w:numFmt w:val="bullet"/>
      <w:lvlText w:val="•"/>
      <w:lvlJc w:val="left"/>
      <w:pPr>
        <w:tabs>
          <w:tab w:val="num" w:pos="5040"/>
        </w:tabs>
        <w:ind w:left="5040" w:hanging="360"/>
      </w:pPr>
      <w:rPr>
        <w:rFonts w:ascii="Arial" w:hAnsi="Arial" w:hint="default"/>
      </w:rPr>
    </w:lvl>
    <w:lvl w:ilvl="7" w:tplc="70BAEE6A" w:tentative="1">
      <w:start w:val="1"/>
      <w:numFmt w:val="bullet"/>
      <w:lvlText w:val="•"/>
      <w:lvlJc w:val="left"/>
      <w:pPr>
        <w:tabs>
          <w:tab w:val="num" w:pos="5760"/>
        </w:tabs>
        <w:ind w:left="5760" w:hanging="360"/>
      </w:pPr>
      <w:rPr>
        <w:rFonts w:ascii="Arial" w:hAnsi="Arial" w:hint="default"/>
      </w:rPr>
    </w:lvl>
    <w:lvl w:ilvl="8" w:tplc="E6C266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30"/>
  </w:num>
  <w:num w:numId="3">
    <w:abstractNumId w:val="0"/>
  </w:num>
  <w:num w:numId="4">
    <w:abstractNumId w:val="14"/>
  </w:num>
  <w:num w:numId="5">
    <w:abstractNumId w:val="34"/>
  </w:num>
  <w:num w:numId="6">
    <w:abstractNumId w:val="31"/>
  </w:num>
  <w:num w:numId="7">
    <w:abstractNumId w:val="17"/>
  </w:num>
  <w:num w:numId="8">
    <w:abstractNumId w:val="32"/>
  </w:num>
  <w:num w:numId="9">
    <w:abstractNumId w:val="3"/>
  </w:num>
  <w:num w:numId="10">
    <w:abstractNumId w:val="18"/>
  </w:num>
  <w:num w:numId="11">
    <w:abstractNumId w:val="20"/>
  </w:num>
  <w:num w:numId="12">
    <w:abstractNumId w:val="35"/>
  </w:num>
  <w:num w:numId="13">
    <w:abstractNumId w:val="21"/>
  </w:num>
  <w:num w:numId="14">
    <w:abstractNumId w:val="33"/>
  </w:num>
  <w:num w:numId="15">
    <w:abstractNumId w:val="15"/>
  </w:num>
  <w:num w:numId="16">
    <w:abstractNumId w:val="26"/>
  </w:num>
  <w:num w:numId="17">
    <w:abstractNumId w:val="19"/>
  </w:num>
  <w:num w:numId="18">
    <w:abstractNumId w:val="9"/>
  </w:num>
  <w:num w:numId="19">
    <w:abstractNumId w:val="1"/>
  </w:num>
  <w:num w:numId="20">
    <w:abstractNumId w:val="2"/>
  </w:num>
  <w:num w:numId="21">
    <w:abstractNumId w:val="23"/>
  </w:num>
  <w:num w:numId="22">
    <w:abstractNumId w:val="24"/>
  </w:num>
  <w:num w:numId="23">
    <w:abstractNumId w:val="11"/>
  </w:num>
  <w:num w:numId="24">
    <w:abstractNumId w:val="13"/>
  </w:num>
  <w:num w:numId="25">
    <w:abstractNumId w:val="12"/>
  </w:num>
  <w:num w:numId="26">
    <w:abstractNumId w:val="8"/>
  </w:num>
  <w:num w:numId="27">
    <w:abstractNumId w:val="4"/>
  </w:num>
  <w:num w:numId="28">
    <w:abstractNumId w:val="7"/>
  </w:num>
  <w:num w:numId="29">
    <w:abstractNumId w:val="16"/>
  </w:num>
  <w:num w:numId="30">
    <w:abstractNumId w:val="27"/>
  </w:num>
  <w:num w:numId="31">
    <w:abstractNumId w:val="6"/>
  </w:num>
  <w:num w:numId="32">
    <w:abstractNumId w:val="5"/>
  </w:num>
  <w:num w:numId="33">
    <w:abstractNumId w:val="10"/>
  </w:num>
  <w:num w:numId="34">
    <w:abstractNumId w:val="29"/>
  </w:num>
  <w:num w:numId="35">
    <w:abstractNumId w:val="28"/>
  </w:num>
  <w:num w:numId="36">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9DD"/>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A19"/>
    <w:rsid w:val="000A4A9B"/>
    <w:rsid w:val="000A4CF0"/>
    <w:rsid w:val="000A4FE8"/>
    <w:rsid w:val="000A5453"/>
    <w:rsid w:val="000A6339"/>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67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B70"/>
    <w:rsid w:val="00121E22"/>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C74"/>
    <w:rsid w:val="00145D1B"/>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0A0"/>
    <w:rsid w:val="001A511A"/>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94F"/>
    <w:rsid w:val="002509BE"/>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613A"/>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7351"/>
    <w:rsid w:val="002E7404"/>
    <w:rsid w:val="002E7566"/>
    <w:rsid w:val="002E7690"/>
    <w:rsid w:val="002E79A9"/>
    <w:rsid w:val="002E7B70"/>
    <w:rsid w:val="002E7E22"/>
    <w:rsid w:val="002F02E5"/>
    <w:rsid w:val="002F093C"/>
    <w:rsid w:val="002F0B83"/>
    <w:rsid w:val="002F0C28"/>
    <w:rsid w:val="002F12B2"/>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441"/>
    <w:rsid w:val="0036746A"/>
    <w:rsid w:val="0036761C"/>
    <w:rsid w:val="00367779"/>
    <w:rsid w:val="003677F3"/>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2C4"/>
    <w:rsid w:val="003D5416"/>
    <w:rsid w:val="003D542B"/>
    <w:rsid w:val="003D5734"/>
    <w:rsid w:val="003D5CBF"/>
    <w:rsid w:val="003D647F"/>
    <w:rsid w:val="003D6508"/>
    <w:rsid w:val="003D6525"/>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14"/>
    <w:rsid w:val="00486B65"/>
    <w:rsid w:val="00486B70"/>
    <w:rsid w:val="00486F13"/>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0B0D"/>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5A2"/>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336"/>
    <w:rsid w:val="00665380"/>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534"/>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4E2"/>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A06"/>
    <w:rsid w:val="00814ED9"/>
    <w:rsid w:val="0081505C"/>
    <w:rsid w:val="00815497"/>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5D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2D"/>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759"/>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8D1"/>
    <w:rsid w:val="00872D3F"/>
    <w:rsid w:val="008733E4"/>
    <w:rsid w:val="00873484"/>
    <w:rsid w:val="008737A8"/>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E32"/>
    <w:rsid w:val="008B017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278"/>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1DC"/>
    <w:rsid w:val="009336EC"/>
    <w:rsid w:val="00933742"/>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D2"/>
    <w:rsid w:val="009F62EB"/>
    <w:rsid w:val="009F649E"/>
    <w:rsid w:val="009F6548"/>
    <w:rsid w:val="009F68F6"/>
    <w:rsid w:val="009F6BCD"/>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2C4"/>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D9"/>
    <w:rsid w:val="00C01635"/>
    <w:rsid w:val="00C01671"/>
    <w:rsid w:val="00C01F3F"/>
    <w:rsid w:val="00C01F5A"/>
    <w:rsid w:val="00C02419"/>
    <w:rsid w:val="00C02554"/>
    <w:rsid w:val="00C02766"/>
    <w:rsid w:val="00C02975"/>
    <w:rsid w:val="00C03CA8"/>
    <w:rsid w:val="00C03EE8"/>
    <w:rsid w:val="00C03FD9"/>
    <w:rsid w:val="00C041AF"/>
    <w:rsid w:val="00C04513"/>
    <w:rsid w:val="00C04839"/>
    <w:rsid w:val="00C04873"/>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99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4ADE"/>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C13"/>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05E"/>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97E"/>
    <w:rsid w:val="00E54B68"/>
    <w:rsid w:val="00E54C33"/>
    <w:rsid w:val="00E5577C"/>
    <w:rsid w:val="00E55A4B"/>
    <w:rsid w:val="00E55BE9"/>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4D1B"/>
    <w:rsid w:val="00E652E2"/>
    <w:rsid w:val="00E65512"/>
    <w:rsid w:val="00E65523"/>
    <w:rsid w:val="00E659A0"/>
    <w:rsid w:val="00E65DEE"/>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3F5"/>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7E8"/>
    <w:rsid w:val="00F03891"/>
    <w:rsid w:val="00F03D84"/>
    <w:rsid w:val="00F03DC6"/>
    <w:rsid w:val="00F03E79"/>
    <w:rsid w:val="00F03EDA"/>
    <w:rsid w:val="00F03F72"/>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8EB"/>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D9F2C9-7F37-4C7B-9E23-CD24BC641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1085</Words>
  <Characters>6186</Characters>
  <Application>Microsoft Office Word</Application>
  <DocSecurity>0</DocSecurity>
  <Lines>51</Lines>
  <Paragraphs>14</Paragraphs>
  <ScaleCrop>false</ScaleCrop>
  <Company>Spreadtrum Communications</Company>
  <LinksUpToDate>false</LinksUpToDate>
  <CharactersWithSpaces>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71</cp:revision>
  <cp:lastPrinted>2015-03-27T14:25:00Z</cp:lastPrinted>
  <dcterms:created xsi:type="dcterms:W3CDTF">2020-05-15T10:54:00Z</dcterms:created>
  <dcterms:modified xsi:type="dcterms:W3CDTF">2020-10-16T11:28:00Z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